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000000"/>
          <w:sz w:val="32"/>
          <w:szCs w:val="32"/>
          <w:bdr w:val="single" w:color="auto" w:sz="4" w:space="0"/>
        </w:rPr>
      </w:pPr>
      <w:r>
        <w:rPr>
          <w:rFonts w:hint="eastAsia"/>
          <w:color w:val="000000"/>
          <w:sz w:val="32"/>
          <w:szCs w:val="32"/>
          <w:bdr w:val="single" w:color="auto" w:sz="4" w:space="0"/>
        </w:rPr>
        <w:t>附件十四</w:t>
      </w: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上饶市城投</w:t>
      </w:r>
      <w:r>
        <w:rPr>
          <w:rFonts w:hint="eastAsia"/>
          <w:b/>
          <w:color w:val="000000"/>
          <w:sz w:val="32"/>
          <w:szCs w:val="32"/>
        </w:rPr>
        <w:t>能源环保</w:t>
      </w:r>
      <w:r>
        <w:rPr>
          <w:rFonts w:hint="eastAsia"/>
          <w:b/>
          <w:color w:val="000000"/>
          <w:sz w:val="32"/>
          <w:szCs w:val="32"/>
          <w:lang w:eastAsia="zh-CN"/>
        </w:rPr>
        <w:t>有限</w:t>
      </w:r>
      <w:r>
        <w:rPr>
          <w:rFonts w:hint="eastAsia"/>
          <w:b/>
          <w:color w:val="000000"/>
          <w:sz w:val="32"/>
          <w:szCs w:val="32"/>
        </w:rPr>
        <w:t>公司</w:t>
      </w: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  <w:bookmarkStart w:id="0" w:name="year_code"/>
      <w:r>
        <w:rPr>
          <w:rFonts w:hint="eastAsia" w:ascii="宋体"/>
          <w:b/>
          <w:kern w:val="0"/>
          <w:sz w:val="28"/>
          <w:lang w:eastAsia="zh-CN"/>
        </w:rPr>
        <w:t>202</w:t>
      </w:r>
      <w:bookmarkEnd w:id="0"/>
      <w:r>
        <w:rPr>
          <w:rFonts w:hint="eastAsia" w:ascii="宋体"/>
          <w:b/>
          <w:kern w:val="0"/>
          <w:sz w:val="28"/>
          <w:lang w:val="en-US" w:eastAsia="zh-CN"/>
        </w:rPr>
        <w:t>1</w:t>
      </w:r>
      <w:r>
        <w:rPr>
          <w:rFonts w:hint="eastAsia" w:ascii="宋体"/>
          <w:b/>
          <w:kern w:val="0"/>
          <w:sz w:val="28"/>
        </w:rPr>
        <w:t>年</w:t>
      </w:r>
      <w:bookmarkStart w:id="1" w:name="grade_code"/>
      <w:r>
        <w:rPr>
          <w:rFonts w:hint="eastAsia" w:ascii="宋体"/>
          <w:b/>
          <w:kern w:val="0"/>
          <w:sz w:val="28"/>
          <w:lang w:eastAsia="zh-CN"/>
        </w:rPr>
        <w:t>C</w:t>
      </w:r>
      <w:bookmarkEnd w:id="1"/>
      <w:r>
        <w:rPr>
          <w:rFonts w:hint="eastAsia" w:ascii="宋体"/>
          <w:b/>
          <w:kern w:val="0"/>
          <w:sz w:val="28"/>
        </w:rPr>
        <w:t>级检修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/>
          <w:kern w:val="0"/>
          <w:sz w:val="28"/>
        </w:rPr>
      </w:pPr>
      <w:r>
        <w:rPr>
          <w:rFonts w:hint="eastAsia" w:ascii="宋体"/>
          <w:b/>
          <w:kern w:val="0"/>
          <w:sz w:val="28"/>
        </w:rPr>
        <w:t>工艺纪律</w:t>
      </w:r>
    </w:p>
    <w:p>
      <w:pPr>
        <w:spacing w:line="360" w:lineRule="auto"/>
        <w:jc w:val="center"/>
        <w:rPr>
          <w:b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tabs>
          <w:tab w:val="left" w:pos="5595"/>
        </w:tabs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24"/>
          <w:lang w:eastAsia="zh-CN"/>
        </w:rPr>
      </w:pPr>
      <w:bookmarkStart w:id="2" w:name="year_month"/>
      <w:r>
        <w:rPr>
          <w:rFonts w:hint="eastAsia" w:ascii="宋体" w:hAnsi="宋体"/>
          <w:b/>
          <w:sz w:val="24"/>
          <w:lang w:eastAsia="zh-CN"/>
        </w:rPr>
        <w:t>202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  <w:lang w:eastAsia="zh-CN"/>
        </w:rPr>
        <w:t>年</w:t>
      </w:r>
      <w:r>
        <w:rPr>
          <w:rFonts w:hint="eastAsia" w:ascii="宋体" w:hAnsi="宋体"/>
          <w:b/>
          <w:sz w:val="24"/>
          <w:lang w:val="en-US" w:eastAsia="zh-CN"/>
        </w:rPr>
        <w:t>9</w:t>
      </w:r>
      <w:r>
        <w:rPr>
          <w:rFonts w:hint="eastAsia" w:ascii="宋体" w:hAnsi="宋体"/>
          <w:b/>
          <w:sz w:val="24"/>
          <w:lang w:eastAsia="zh-CN"/>
        </w:rPr>
        <w:t>月</w:t>
      </w:r>
      <w:bookmarkEnd w:id="2"/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目         录</w:t>
      </w: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pStyle w:val="5"/>
        <w:tabs>
          <w:tab w:val="left" w:pos="840"/>
          <w:tab w:val="right" w:leader="dot" w:pos="8834"/>
        </w:tabs>
        <w:rPr>
          <w:rFonts w:ascii="Calibri" w:hAnsi="Calibri"/>
          <w:szCs w:val="22"/>
        </w:rPr>
      </w:pP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TOC \o "1-3" \h \z \u</w:instrText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ascii="宋体" w:hAnsi="宋体"/>
          <w:b/>
          <w:sz w:val="24"/>
        </w:rPr>
        <w:fldChar w:fldCharType="separate"/>
      </w:r>
      <w:r>
        <w:fldChar w:fldCharType="begin"/>
      </w:r>
      <w:r>
        <w:instrText xml:space="preserve"> HYPERLINK \l "_Toc460686853" </w:instrText>
      </w:r>
      <w:r>
        <w:fldChar w:fldCharType="separate"/>
      </w:r>
      <w:r>
        <w:rPr>
          <w:rStyle w:val="9"/>
          <w:rFonts w:hint="eastAsia"/>
        </w:rPr>
        <w:t>一、</w:t>
      </w:r>
      <w:r>
        <w:rPr>
          <w:rFonts w:ascii="Calibri" w:hAnsi="Calibri"/>
          <w:szCs w:val="22"/>
        </w:rPr>
        <w:tab/>
      </w:r>
      <w:r>
        <w:rPr>
          <w:rStyle w:val="9"/>
          <w:rFonts w:hint="eastAsia"/>
        </w:rPr>
        <w:t>适用范围</w:t>
      </w:r>
      <w:r>
        <w:tab/>
      </w:r>
      <w:r>
        <w:fldChar w:fldCharType="begin"/>
      </w:r>
      <w:r>
        <w:instrText xml:space="preserve"> PAGEREF _Toc460686853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5"/>
        <w:tabs>
          <w:tab w:val="left" w:pos="840"/>
          <w:tab w:val="right" w:leader="dot" w:pos="8834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"_Toc460686854" </w:instrText>
      </w:r>
      <w:r>
        <w:fldChar w:fldCharType="separate"/>
      </w:r>
      <w:r>
        <w:rPr>
          <w:rStyle w:val="9"/>
          <w:rFonts w:hint="eastAsia"/>
        </w:rPr>
        <w:t>二、</w:t>
      </w:r>
      <w:r>
        <w:rPr>
          <w:rFonts w:ascii="Calibri" w:hAnsi="Calibri"/>
          <w:szCs w:val="22"/>
        </w:rPr>
        <w:tab/>
      </w:r>
      <w:r>
        <w:rPr>
          <w:rStyle w:val="9"/>
          <w:rFonts w:hint="eastAsia"/>
        </w:rPr>
        <w:t>共同工艺纪律</w:t>
      </w:r>
      <w:r>
        <w:tab/>
      </w:r>
      <w:r>
        <w:fldChar w:fldCharType="begin"/>
      </w:r>
      <w:r>
        <w:instrText xml:space="preserve"> PAGEREF _Toc460686854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34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"_Toc460686855" </w:instrText>
      </w:r>
      <w:r>
        <w:fldChar w:fldCharType="separate"/>
      </w:r>
      <w:r>
        <w:rPr>
          <w:rStyle w:val="9"/>
          <w:rFonts w:hint="eastAsia"/>
        </w:rPr>
        <w:t>二、汽机专业工艺纪律</w:t>
      </w:r>
      <w:r>
        <w:tab/>
      </w:r>
      <w:r>
        <w:fldChar w:fldCharType="begin"/>
      </w:r>
      <w:r>
        <w:instrText xml:space="preserve"> PAGEREF _Toc460686855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34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"_Toc460686856" </w:instrText>
      </w:r>
      <w:r>
        <w:fldChar w:fldCharType="separate"/>
      </w:r>
      <w:r>
        <w:rPr>
          <w:rStyle w:val="9"/>
          <w:rFonts w:hint="eastAsia"/>
        </w:rPr>
        <w:t>三、锅炉专业工艺纪律</w:t>
      </w:r>
      <w:r>
        <w:tab/>
      </w:r>
      <w:r>
        <w:fldChar w:fldCharType="begin"/>
      </w:r>
      <w:r>
        <w:instrText xml:space="preserve"> PAGEREF _Toc460686856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34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"_Toc460686857" </w:instrText>
      </w:r>
      <w:r>
        <w:fldChar w:fldCharType="separate"/>
      </w:r>
      <w:r>
        <w:rPr>
          <w:rStyle w:val="9"/>
          <w:rFonts w:hint="eastAsia"/>
        </w:rPr>
        <w:t>四、电气专业工艺纪律</w:t>
      </w:r>
      <w:r>
        <w:tab/>
      </w:r>
      <w:r>
        <w:fldChar w:fldCharType="begin"/>
      </w:r>
      <w:r>
        <w:instrText xml:space="preserve"> PAGEREF _Toc460686857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34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"_Toc460686858" </w:instrText>
      </w:r>
      <w:r>
        <w:fldChar w:fldCharType="separate"/>
      </w:r>
      <w:r>
        <w:rPr>
          <w:rStyle w:val="9"/>
          <w:rFonts w:hint="eastAsia"/>
        </w:rPr>
        <w:t>五、热控专业工艺纪律</w:t>
      </w:r>
      <w:r>
        <w:tab/>
      </w:r>
      <w:r>
        <w:fldChar w:fldCharType="begin"/>
      </w:r>
      <w:r>
        <w:instrText xml:space="preserve"> PAGEREF _Toc460686858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34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"_Toc460686859" </w:instrText>
      </w:r>
      <w:r>
        <w:fldChar w:fldCharType="separate"/>
      </w:r>
      <w:r>
        <w:rPr>
          <w:rStyle w:val="9"/>
          <w:rFonts w:hint="eastAsia"/>
        </w:rPr>
        <w:t>六、环化专业工艺纪律</w:t>
      </w:r>
      <w:r>
        <w:tab/>
      </w:r>
      <w:r>
        <w:fldChar w:fldCharType="begin"/>
      </w:r>
      <w:r>
        <w:instrText xml:space="preserve"> PAGEREF _Toc460686859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fldChar w:fldCharType="end"/>
      </w: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上饶垃圾发电</w:t>
      </w:r>
      <w:r>
        <w:rPr>
          <w:rFonts w:hint="eastAsia" w:ascii="宋体" w:hAnsi="宋体"/>
          <w:b/>
          <w:sz w:val="30"/>
          <w:szCs w:val="30"/>
        </w:rPr>
        <w:t>厂</w:t>
      </w:r>
      <w:bookmarkStart w:id="3" w:name="year_code1"/>
      <w:r>
        <w:rPr>
          <w:rFonts w:hint="eastAsia" w:ascii="宋体" w:hAnsi="宋体"/>
          <w:b/>
          <w:sz w:val="30"/>
          <w:szCs w:val="30"/>
          <w:lang w:eastAsia="zh-CN"/>
        </w:rPr>
        <w:t>202</w:t>
      </w:r>
      <w:bookmarkEnd w:id="3"/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sz w:val="30"/>
          <w:szCs w:val="30"/>
        </w:rPr>
        <w:t>年</w:t>
      </w:r>
      <w:bookmarkStart w:id="4" w:name="grade_code1"/>
      <w:r>
        <w:rPr>
          <w:rFonts w:hint="eastAsia" w:ascii="宋体" w:hAnsi="宋体"/>
          <w:b/>
          <w:sz w:val="30"/>
          <w:szCs w:val="30"/>
          <w:lang w:eastAsia="zh-CN"/>
        </w:rPr>
        <w:t>C</w:t>
      </w:r>
      <w:bookmarkEnd w:id="4"/>
      <w:r>
        <w:rPr>
          <w:rFonts w:hint="eastAsia" w:ascii="宋体" w:hAnsi="宋体"/>
          <w:b/>
          <w:sz w:val="30"/>
          <w:szCs w:val="30"/>
        </w:rPr>
        <w:t>级检修工艺纪律</w:t>
      </w:r>
    </w:p>
    <w:p>
      <w:pPr>
        <w:pStyle w:val="2"/>
        <w:numPr>
          <w:ilvl w:val="0"/>
          <w:numId w:val="1"/>
        </w:numPr>
        <w:rPr>
          <w:sz w:val="28"/>
          <w:szCs w:val="28"/>
        </w:rPr>
      </w:pPr>
      <w:bookmarkStart w:id="5" w:name="_Toc460686853"/>
      <w:r>
        <w:rPr>
          <w:rFonts w:hint="eastAsia"/>
          <w:sz w:val="28"/>
          <w:szCs w:val="28"/>
        </w:rPr>
        <w:t>适用范围</w:t>
      </w:r>
      <w:bookmarkEnd w:id="5"/>
    </w:p>
    <w:p>
      <w:pPr>
        <w:spacing w:line="360" w:lineRule="auto"/>
        <w:ind w:lef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适用于</w:t>
      </w:r>
      <w:r>
        <w:rPr>
          <w:rFonts w:hint="eastAsia" w:ascii="宋体" w:hAnsi="宋体"/>
          <w:sz w:val="24"/>
          <w:lang w:eastAsia="zh-CN"/>
        </w:rPr>
        <w:t>上饶</w:t>
      </w:r>
      <w:r>
        <w:rPr>
          <w:rFonts w:hint="eastAsia" w:ascii="宋体" w:hAnsi="宋体"/>
          <w:sz w:val="24"/>
        </w:rPr>
        <w:t>垃圾发电厂</w:t>
      </w:r>
      <w:bookmarkStart w:id="6" w:name="year_code2"/>
      <w:r>
        <w:rPr>
          <w:rFonts w:hint="eastAsia" w:ascii="宋体" w:hAnsi="宋体"/>
          <w:sz w:val="24"/>
          <w:lang w:eastAsia="zh-CN"/>
        </w:rPr>
        <w:t>202</w:t>
      </w:r>
      <w:bookmarkEnd w:id="6"/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</w:t>
      </w:r>
      <w:bookmarkStart w:id="7" w:name="grade_code2"/>
      <w:r>
        <w:rPr>
          <w:rFonts w:hint="eastAsia" w:ascii="宋体" w:hAnsi="宋体"/>
          <w:sz w:val="24"/>
          <w:lang w:eastAsia="zh-CN"/>
        </w:rPr>
        <w:t>C</w:t>
      </w:r>
      <w:bookmarkEnd w:id="7"/>
      <w:r>
        <w:rPr>
          <w:rFonts w:hint="eastAsia" w:ascii="宋体" w:hAnsi="宋体"/>
          <w:sz w:val="24"/>
        </w:rPr>
        <w:t>级检修工作。</w:t>
      </w:r>
    </w:p>
    <w:p>
      <w:pPr>
        <w:pStyle w:val="2"/>
        <w:numPr>
          <w:ilvl w:val="0"/>
          <w:numId w:val="1"/>
        </w:numPr>
        <w:rPr>
          <w:sz w:val="28"/>
          <w:szCs w:val="28"/>
        </w:rPr>
      </w:pPr>
      <w:bookmarkStart w:id="8" w:name="_Toc460686854"/>
      <w:r>
        <w:rPr>
          <w:rFonts w:hint="eastAsia"/>
          <w:sz w:val="28"/>
          <w:szCs w:val="28"/>
        </w:rPr>
        <w:t>共同工艺纪律</w:t>
      </w:r>
      <w:bookmarkEnd w:id="8"/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全体检修人员应熟悉相关的检修工艺流程、工艺规程、质量标准，必要时，修前组织集中学习，检修时做到心中有数。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检修过程中严格执行检修文件包、检修工艺卡或者技术记录卡制度，一道工序结束应该验收而没有验收时不得进入下一道工序。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检修过程中发生的不合格项，未经电厂检修负责人批准不得擅自处理。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消缺或者检修过程中不得无票随意扩大工作范围，确实需要扩大工作范围时，先办工作票或征得当班运行人员的同意后再开始工作，并记录在案。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进入密闭容器内、炉膛、烟道等处作业，工作人员必须穿专用服装，所携带的工器具必须登记，工作结束离开前要清点核实无误。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解体后的设备必须按定置图摆放整齐，重要的或精密部件必须放在橡皮垫上，必要时要锁进工具箱或者带回值班室妥善保管。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解体下来的带油部件应放在油盘内。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讲究工艺规范，正确使用工器具，发现已经损坏或不可靠的不得使用。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设备解体后，所有管口必须进行规范化包扎封堵，必要时贴上封条。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油系统检修之前，应放尽存油，解体时设置临时油盘，确定无滴油后，临时油盘才能取出。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检修使用后废汽油、煤油及更换下的废润滑油、变压器油统一回收，不得乱倒。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检修中使用过的废棉纱头、废抹布等等应随手放入现场设置的垃圾桶内统一处理。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每天收工前均应打扫检修现场，做到“工完、料尽、场地清”、“工未完、料未尽、场地也要清”。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检修期间，要定期清理检修后留在现场的废旧设备、废旧物品、边角废料、保温废料等，搞好检修现场的文明卫生。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检修人员现场工作时，要尽可能避免脚踩保温。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检修过程中，测量数据要确保精确，并记录完全、准确无误。所测量数据应与原始数据及上次测量数据进行比较、分析、判断，对数据的变化，应作出合理的解释并采取必要的措施。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特殊工种应持证上岗，且坚持上岗前进行培训考核的原则。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备品、备件应仔细检查，确认合格后再使用。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使用电焊条应与材质相匹配，按焊接工艺进行施工，电焊条头不准随便乱丢，工作结束后统一清理。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转动机械在检修时应采取有效的制动措施。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运行中清洁转动设备时，在靠近转动部位处不得使用棉纱、棉布、手套等易缠物品，不得将上述物品缠在手上使用，如果需要则应使用毛刷。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脚手架使用前要检查、验收并签字，使用完毕要及时通知拆除。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检修现场临时电源应按规范设置，不准乱拉乱接。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检修过程中，应使用合格的，在有效期内的量器具及仪器仪表。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严格防止错用钢材，凡新更换的合金钢部件必须进行光谱分析确认，以分析报告为准，必要时保存备案。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检修工作需要掀盖板时要小心轻放，防止损坏，检修工作结束后要及时恢复，缺损的要设法补齐，防止检修杂物进入电缆沟、灰沟、水沟等。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检修或者维护保洁时，注意保管好设备标牌，并在工作结束后正确恢复。</w:t>
      </w:r>
    </w:p>
    <w:p>
      <w:pPr>
        <w:pStyle w:val="2"/>
        <w:rPr>
          <w:sz w:val="28"/>
          <w:szCs w:val="28"/>
        </w:rPr>
      </w:pPr>
      <w:bookmarkStart w:id="9" w:name="_Toc460686855"/>
      <w:r>
        <w:rPr>
          <w:rFonts w:hint="eastAsia"/>
          <w:sz w:val="28"/>
          <w:szCs w:val="28"/>
        </w:rPr>
        <w:t>二、汽机专业工艺纪律</w:t>
      </w:r>
      <w:bookmarkEnd w:id="9"/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轴承中分</w:t>
      </w:r>
      <w:r>
        <w:rPr>
          <w:rFonts w:hint="eastAsia" w:ascii="宋体" w:hAnsi="宋体"/>
          <w:sz w:val="24"/>
        </w:rPr>
        <w:t>面等清理，应用砂轮片或砂布手工清除氧化层，严禁用铲刀，电动砂轮机打磨，清理的方向不得沿径向穿过。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起吊</w:t>
      </w:r>
      <w:r>
        <w:rPr>
          <w:rFonts w:hint="eastAsia" w:ascii="宋体" w:hAnsi="宋体"/>
          <w:sz w:val="24"/>
          <w:lang w:eastAsia="zh-CN"/>
        </w:rPr>
        <w:t>轴承盖</w:t>
      </w:r>
      <w:r>
        <w:rPr>
          <w:rFonts w:hint="eastAsia" w:ascii="宋体" w:hAnsi="宋体"/>
          <w:sz w:val="24"/>
        </w:rPr>
        <w:t>，下方不得站人，并由一个指定起重人员指挥，以防意外。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开盖后的机头等重要部位每天检修结束后，应进行可靠覆盖，防止异物进入。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轴承盖吊走后，应立即将回油管封堵好，以防进入异物。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重要测量数据在进行W验收时，一定要复测，并对数据进行分析。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所有零部件回装时都应用压缩空气吹干净，轴承还需用白布擦抹，汽水管道连接法兰螺栓、汽缸结合面螺栓应上好防咬剂。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机头扣盖前应仔细检查，确认无异物遗留在内部。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轴承盖扣盖前应仔细检查内部清洁程序，务必将回油管堵头取出。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紧法兰垫片时，特别是橡皮或金属缠绕垫，要对边均匀拧紧，而且不能一次紧到位，反复几次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如密封瓦座)，以防修后泄漏。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油系统管口包扎，必须用白布、塑料布双重包扎，防止系统污染，严禁用棉纱清理轴承座、油箱。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bookmarkStart w:id="15" w:name="_GoBack"/>
      <w:bookmarkEnd w:id="15"/>
      <w:r>
        <w:rPr>
          <w:rFonts w:hint="eastAsia" w:ascii="宋体" w:hAnsi="宋体"/>
          <w:sz w:val="24"/>
        </w:rPr>
        <w:t>阀门取下检修后回装时，严禁强制对口，如需加接短管则按要求加长。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常用备品阀门在使用前，均应解体检查，更换密封件。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阀门回装时必须确认阀座内清洁干净，技术记录卡填写正确齐全。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进入容器内工作，必须有人在外监护（如在除氧器内），容器内无人工作时，应将人孔临时封闭或贴临时封条，工作全部结束正式封闭人孔前，应仔细检查，防止物件遗留在容器内。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阀盖螺栓及管道法兰连接螺栓应按要求上防咬剂，预防下次拆卸困难。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更换盘根，原填料应挖尽并吹干净，确保加盘根的质量。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机械密封拆装时严禁硬撬，以防损坏动静密封面。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泵与电机找中心，所搭百分表大、小数应设置正确，中心经调整符合要求后，最终读数验收需工作负责人、验收人分别进行，以防一人读数产生错误。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打开凝汽器水侧人孔门前，必须确认内部水已放尽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（可通过打开水侧放水门确认）。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凝汽器冲洗工作结束后，应将水侧放水门及下部人孔门随即关闭，防止夜间无人时，引起水淹厂房。</w:t>
      </w:r>
    </w:p>
    <w:p>
      <w:pPr>
        <w:pStyle w:val="2"/>
        <w:rPr>
          <w:sz w:val="28"/>
          <w:szCs w:val="28"/>
        </w:rPr>
      </w:pPr>
      <w:bookmarkStart w:id="10" w:name="_Toc460686856"/>
      <w:r>
        <w:rPr>
          <w:rFonts w:hint="eastAsia"/>
          <w:sz w:val="28"/>
          <w:szCs w:val="28"/>
        </w:rPr>
        <w:t>三、锅炉专业工艺纪律</w:t>
      </w:r>
      <w:bookmarkEnd w:id="10"/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进入</w:t>
      </w:r>
      <w:r>
        <w:rPr>
          <w:rFonts w:hint="eastAsia" w:ascii="宋体" w:hAnsi="宋体"/>
          <w:sz w:val="24"/>
          <w:lang w:eastAsia="zh-CN"/>
        </w:rPr>
        <w:t>密闭空间</w:t>
      </w:r>
      <w:r>
        <w:rPr>
          <w:rFonts w:hint="eastAsia" w:ascii="宋体" w:hAnsi="宋体"/>
          <w:sz w:val="24"/>
        </w:rPr>
        <w:t>工作，应设专人在外监护，无人工作时，应将人孔临时封闭，工作全部结束正式封闭人孔前，（包括炉膛人孔）应仔细检查，防止物件遗留在容器或炉膛内。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承压部件管段严禁强制对口。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更换大口径管段严禁在没有膨胀补偿的情况下进行焊接，焊最后一只焊口时，应先将一端影响膨胀死点解除，焊后再恢复。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更换受热面管段，不是在万不得已的情况下，不准采用“过桥”、“短路”、“闷管”等方法，一旦采用，应记录在案，在下次检修时恢复。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保证炉本体的自由膨胀，严禁在炉本体与固定物之间焊接物件。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焊接承压部件时，严禁在承压部件上引弧。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风机等转动设备在最终验收结束后必须立即封闭人孔。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各零部件在拆卸前必须做好相应标记，组装时要依次核对。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对电机轴瓦进行检修时，必须用白布或塑料布将电机定、转子遮住，以防杂物入内。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电机轴瓦无人工作时，转子必须落回到轴瓦上，轴瓦盖、电机外壳盖板必须封闭。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所有承压部件在焊接前，焊口必须打磨光亮，不得有氧化皮。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在风机、空预器等转子上焊接必须搭接地线。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未经验收签字的设备不得进行试转。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受热面、空预器冲洗时相关区域的人孔必须在打开状态，并经常检查排水是否畅通。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油系统、制粉系统上必须蒸汽或压缩空气吹扫干净后方能动电火焊。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检修研磨安全阀座时必须将进汽口堵塞好，以防东西掉进去。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解体拆下的零部件要收集保管好，防止意外损坏或丢失。</w:t>
      </w:r>
    </w:p>
    <w:p>
      <w:pPr>
        <w:pStyle w:val="2"/>
        <w:rPr>
          <w:sz w:val="28"/>
          <w:szCs w:val="28"/>
        </w:rPr>
      </w:pPr>
      <w:bookmarkStart w:id="11" w:name="_Toc460686857"/>
      <w:r>
        <w:rPr>
          <w:rFonts w:hint="eastAsia"/>
          <w:sz w:val="28"/>
          <w:szCs w:val="28"/>
        </w:rPr>
        <w:t>四、电气专业工艺纪律</w:t>
      </w:r>
      <w:bookmarkEnd w:id="11"/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在电气设备上工作前应进行验电。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拆除发电机、励磁机、电动机等等引线时必须先做标志记录后拆线。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电动机及电源电缆引线拆除后，需用裸露金属线短接并接地。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发电机、电动机定、转子检查必须全面认真，不得漏项，试验必须合格。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所有电气设备和装置的金属外壳，由于绝缘损坏有可能带电而危及人身安全的，应金属接地。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电缆孔洞必须用耐火阻燃材料及时封堵。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变压器吊芯检查时，湿度以及裸露在空气中的时间不得超过规定，起吊时，应有专人扶正，不得摆晃，以免擦伤线圈及引线绝缘，并做好登记。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变压器吊芯所用的工器具、拆装的零部件必须有专人管理，做好记录，工作结束后必须认真进行清点，数量必须与记录相符。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二次回路拆线前必须做好牢固的记号，接线时必须核对正确，严防误接线。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在电气配电设备附近电焊工作时，禁止用接地装置作为电焊机电源通路，以防止因通过杂散电流而烧坏电缆外皮。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在继电保护及二次回路上工作时，必须携带与现场实际相符的图纸，工作结束时，应认真核对图纸，如有异动，应及时修改底图并存档。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所有电动机械试转前均应做方向试验。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通流试验前后，应检查调节把手在零位，并及时断开电源。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连接或检查变压器、开关、刀闸等套管、瓷瓶端部接线时，应当将上下螺母同时并紧，用力不宜过猛，以防止损坏套管和瓷瓶。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在发电机、电动机端部、变压器线圈上工作时，应做好防护措施，防止损坏端绕组。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轴承、油浸式变压器铁芯，严禁使用棉纱、破布清擦，应使用干净毛刷、白布，并使用合格清洗剂或变压器油冲洗干净。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使用滤油机时，必须将滤油机软管绑扎牢固，滤油时监护人员不得随意离开工作现场，以防跑油。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储能型断路器在检修前应将其能量释放完。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工作结束离开现场时，应将电气柜、电气盘、电气设备间的门随手关好，防止小动物进入。</w:t>
      </w:r>
    </w:p>
    <w:p>
      <w:pPr>
        <w:pStyle w:val="2"/>
        <w:rPr>
          <w:sz w:val="28"/>
          <w:szCs w:val="28"/>
        </w:rPr>
      </w:pPr>
      <w:bookmarkStart w:id="12" w:name="_Toc460686858"/>
      <w:r>
        <w:rPr>
          <w:rFonts w:hint="eastAsia"/>
          <w:sz w:val="28"/>
          <w:szCs w:val="28"/>
        </w:rPr>
        <w:t>五、热控专业工艺纪律</w:t>
      </w:r>
      <w:bookmarkEnd w:id="12"/>
    </w:p>
    <w:p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仪表应保持整洁、完好，标志应正确、清晰、齐全。各种仪表指示正常。</w:t>
      </w:r>
    </w:p>
    <w:p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仪表指示误差应符合精度等级要求，仪表反应灵敏。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3、气动调节门检修时，至少应满足如下工艺要求：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</w:t>
      </w:r>
      <w:r>
        <w:rPr>
          <w:rFonts w:ascii="宋体" w:hAnsi="宋体"/>
          <w:sz w:val="24"/>
        </w:rPr>
        <w:t>调节门动力气路、控制回路、控制元件</w:t>
      </w:r>
      <w:r>
        <w:rPr>
          <w:rFonts w:hint="eastAsia" w:ascii="宋体" w:hAnsi="宋体"/>
          <w:sz w:val="24"/>
        </w:rPr>
        <w:t>工作正常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</w:t>
      </w:r>
      <w:r>
        <w:rPr>
          <w:rFonts w:ascii="宋体" w:hAnsi="宋体"/>
          <w:sz w:val="24"/>
        </w:rPr>
        <w:t>电气绝缘检查</w:t>
      </w:r>
      <w:r>
        <w:rPr>
          <w:rFonts w:hint="eastAsia" w:ascii="宋体" w:hAnsi="宋体"/>
          <w:sz w:val="24"/>
        </w:rPr>
        <w:t>，符合要求。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</w:t>
      </w:r>
      <w:r>
        <w:rPr>
          <w:rFonts w:ascii="宋体" w:hAnsi="宋体"/>
          <w:sz w:val="24"/>
        </w:rPr>
        <w:t>调节门控制回路接线检查、紧固、标注整理与图纸相符。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</w:t>
      </w:r>
      <w:r>
        <w:rPr>
          <w:rFonts w:ascii="宋体" w:hAnsi="宋体"/>
          <w:sz w:val="24"/>
        </w:rPr>
        <w:t>三断保护实验</w:t>
      </w:r>
      <w:r>
        <w:rPr>
          <w:rFonts w:hint="eastAsia" w:ascii="宋体" w:hAnsi="宋体"/>
          <w:sz w:val="24"/>
        </w:rPr>
        <w:t>正常。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⑤调节门动态实验、调试正常。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4、电动门检修时，至少应满足如下工艺要求：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</w:t>
      </w:r>
      <w:r>
        <w:rPr>
          <w:rFonts w:ascii="宋体" w:hAnsi="宋体"/>
          <w:sz w:val="24"/>
        </w:rPr>
        <w:t>电动门动力、控制回路接线检查、</w:t>
      </w:r>
      <w:r>
        <w:rPr>
          <w:rFonts w:hint="eastAsia" w:ascii="宋体" w:hAnsi="宋体"/>
          <w:sz w:val="24"/>
        </w:rPr>
        <w:t>紧固、标注整理与图纸相符。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</w:t>
      </w:r>
      <w:r>
        <w:rPr>
          <w:rFonts w:ascii="宋体" w:hAnsi="宋体"/>
          <w:sz w:val="24"/>
        </w:rPr>
        <w:t>配电盘电源、各电动门动力、控制回路电气绝缘检查</w:t>
      </w:r>
      <w:r>
        <w:rPr>
          <w:rFonts w:hint="eastAsia" w:ascii="宋体" w:hAnsi="宋体"/>
          <w:sz w:val="24"/>
        </w:rPr>
        <w:t>，符合要求。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③电动门开、关度调整、行程力矩保护、电气过载保护调校。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④电动阀门动态实验、调试正常。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ascii="宋体" w:hAnsi="宋体"/>
          <w:sz w:val="24"/>
        </w:rPr>
        <w:t>整理、紧固接线做到规范合理。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</w:t>
      </w:r>
      <w:r>
        <w:rPr>
          <w:rFonts w:ascii="宋体" w:hAnsi="宋体"/>
          <w:sz w:val="24"/>
        </w:rPr>
        <w:t>整理标示，作到</w:t>
      </w:r>
      <w:r>
        <w:rPr>
          <w:rFonts w:hint="eastAsia" w:ascii="宋体" w:hAnsi="宋体"/>
          <w:sz w:val="24"/>
        </w:rPr>
        <w:t>标</w:t>
      </w:r>
      <w:r>
        <w:rPr>
          <w:rFonts w:ascii="宋体" w:hAnsi="宋体"/>
          <w:sz w:val="24"/>
        </w:rPr>
        <w:t>注准确、清楚。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</w:t>
      </w:r>
      <w:r>
        <w:rPr>
          <w:rFonts w:ascii="宋体" w:hAnsi="宋体"/>
          <w:sz w:val="24"/>
        </w:rPr>
        <w:t>控制柜冷却风扇检查消缺保证完好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</w:t>
      </w:r>
      <w:r>
        <w:rPr>
          <w:rFonts w:ascii="宋体" w:hAnsi="宋体"/>
          <w:sz w:val="24"/>
        </w:rPr>
        <w:t>就地执行、测量、检测元件检查、维护、消缺或更换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9、系统电气绝缘检查，符合要求 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10、供油、压缩空气管路、阀门、表计检查、消缺，保证完好。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11、燃烧器系统点火试验，调试正常。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12、热电阻检修时，至少应满足如下工艺要求：</w:t>
      </w:r>
    </w:p>
    <w:p>
      <w:pPr>
        <w:spacing w:line="360" w:lineRule="auto"/>
        <w:ind w:left="660" w:leftChars="20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①热电阻不得短路和断路，保护套管应完好无损，无显著的锈蚀和划痕，热电阻各部分装配应牢固可靠。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②热电阻的分度号应与配套仪表相符。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③热电阻与保护管之间及双支热电阻之间的绝缘电阻应不小于100兆欧。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13、热电偶检修时，至少应满足如下工艺要求：</w:t>
      </w:r>
    </w:p>
    <w:p>
      <w:pPr>
        <w:spacing w:line="360" w:lineRule="auto"/>
        <w:ind w:left="660" w:leftChars="20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①连接点应焊接牢固、表面光滑，无气孔的等缺陷。偶丝直径应一致，无裂纹，无机械损伤，无腐蚀和脆化变质现象。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②热电偶的分度号应与配套仪表相符。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③检查和测试热电偶冷端温度补偿和补偿导线。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14、变送器检修时，至少应满足如下工艺要求：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①变送器输入信号与输出信号的关系应符合变送器铭牌上标明的规范，并与显示仪表配套。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②应按制造厂要求的压力进行严密性试验，充压保持5min，不应有泄漏。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③调整变送器的零位、量程和阻尼时间，并根据运行要求进行零点的正、负迁移。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④变送器的基本误差和回程误差，不应超过变送器的允许基本误差。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15、设备线路拆装过程中，线路接头必须随时包好绝缘胶带，防止设备短路或接地损坏设备。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16、仪表拆装过程中，接口处应立即包裹，防止异物掉入管路或仪表内部。</w:t>
      </w:r>
    </w:p>
    <w:p>
      <w:pPr>
        <w:pStyle w:val="2"/>
        <w:rPr>
          <w:sz w:val="28"/>
          <w:szCs w:val="28"/>
        </w:rPr>
      </w:pPr>
      <w:bookmarkStart w:id="13" w:name="_Toc460686747"/>
      <w:bookmarkStart w:id="14" w:name="_Toc460686859"/>
      <w:r>
        <w:rPr>
          <w:rFonts w:hint="eastAsia"/>
          <w:sz w:val="28"/>
          <w:szCs w:val="28"/>
        </w:rPr>
        <w:t>六、环化专业工艺纪律</w:t>
      </w:r>
      <w:bookmarkEnd w:id="13"/>
      <w:bookmarkEnd w:id="14"/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</w:rPr>
        <w:t>检修中任何物件不能直接落地面，需用彩条布或橡胶皮、木板衬垫隔离，不得损坏地面。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进入原水池、</w:t>
      </w:r>
      <w:r>
        <w:rPr>
          <w:rFonts w:ascii="宋体" w:hAnsi="宋体"/>
          <w:sz w:val="24"/>
        </w:rPr>
        <w:t>高效过滤器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密闭空间</w:t>
      </w:r>
      <w:r>
        <w:rPr>
          <w:rFonts w:hint="eastAsia" w:ascii="宋体" w:hAnsi="宋体"/>
          <w:sz w:val="24"/>
        </w:rPr>
        <w:t>工作时，应设专人在外监护，无人工作或</w:t>
      </w:r>
      <w:r>
        <w:rPr>
          <w:rFonts w:ascii="宋体" w:hAnsi="宋体"/>
          <w:sz w:val="24"/>
        </w:rPr>
        <w:t>人员长时间离开</w:t>
      </w:r>
      <w:r>
        <w:rPr>
          <w:rFonts w:hint="eastAsia" w:ascii="宋体" w:hAnsi="宋体"/>
          <w:sz w:val="24"/>
        </w:rPr>
        <w:t>时，应将空洞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人孔临时封闭，工作全部结束正式封闭人孔前，（应仔细检查，防止备件</w:t>
      </w:r>
      <w:r>
        <w:rPr>
          <w:rFonts w:ascii="宋体" w:hAnsi="宋体"/>
          <w:sz w:val="24"/>
        </w:rPr>
        <w:t>、工器具</w:t>
      </w:r>
      <w:r>
        <w:rPr>
          <w:rFonts w:hint="eastAsia" w:ascii="宋体" w:hAnsi="宋体"/>
          <w:sz w:val="24"/>
        </w:rPr>
        <w:t>遗留在容器内。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更换阀门时</w:t>
      </w:r>
      <w:r>
        <w:rPr>
          <w:rFonts w:ascii="宋体" w:hAnsi="宋体"/>
          <w:sz w:val="24"/>
        </w:rPr>
        <w:t>应避免暴力施工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如阀门螺栓无法拆除，可使用切割机</w:t>
      </w:r>
      <w:r>
        <w:rPr>
          <w:rFonts w:hint="eastAsia" w:ascii="宋体" w:hAnsi="宋体"/>
          <w:sz w:val="24"/>
        </w:rPr>
        <w:t>将</w:t>
      </w:r>
      <w:r>
        <w:rPr>
          <w:rFonts w:ascii="宋体" w:hAnsi="宋体"/>
          <w:sz w:val="24"/>
        </w:rPr>
        <w:t>螺栓切除，但</w:t>
      </w:r>
      <w:r>
        <w:rPr>
          <w:rFonts w:hint="eastAsia" w:ascii="宋体" w:hAnsi="宋体"/>
          <w:sz w:val="24"/>
        </w:rPr>
        <w:t>应</w:t>
      </w:r>
      <w:r>
        <w:rPr>
          <w:rFonts w:ascii="宋体" w:hAnsi="宋体"/>
          <w:sz w:val="24"/>
        </w:rPr>
        <w:t>注意避免损失管道。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防腐</w:t>
      </w:r>
      <w:r>
        <w:rPr>
          <w:rFonts w:ascii="宋体" w:hAnsi="宋体"/>
          <w:sz w:val="24"/>
        </w:rPr>
        <w:t>应按照招标文件</w:t>
      </w:r>
      <w:r>
        <w:rPr>
          <w:rFonts w:hint="eastAsia" w:ascii="宋体" w:hAnsi="宋体"/>
          <w:sz w:val="24"/>
        </w:rPr>
        <w:t>要求，一底两面。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搭设</w:t>
      </w:r>
      <w:r>
        <w:rPr>
          <w:rFonts w:ascii="宋体" w:hAnsi="宋体"/>
          <w:sz w:val="24"/>
        </w:rPr>
        <w:t>脚手架应符合要求，搭设完毕后应联系</w:t>
      </w:r>
      <w:r>
        <w:rPr>
          <w:rFonts w:hint="eastAsia" w:ascii="宋体" w:hAnsi="宋体"/>
          <w:sz w:val="24"/>
        </w:rPr>
        <w:t>检修</w:t>
      </w:r>
      <w:r>
        <w:rPr>
          <w:rFonts w:ascii="宋体" w:hAnsi="宋体"/>
          <w:sz w:val="24"/>
        </w:rPr>
        <w:t>单位及</w:t>
      </w:r>
      <w:r>
        <w:rPr>
          <w:rFonts w:hint="eastAsia" w:ascii="宋体" w:hAnsi="宋体"/>
          <w:sz w:val="24"/>
        </w:rPr>
        <w:t>业主</w:t>
      </w:r>
      <w:r>
        <w:rPr>
          <w:rFonts w:ascii="宋体" w:hAnsi="宋体"/>
          <w:sz w:val="24"/>
        </w:rPr>
        <w:t>安全专工验收，并在显著位置张贴架子验收合格</w:t>
      </w:r>
      <w:r>
        <w:rPr>
          <w:rFonts w:hint="eastAsia" w:ascii="宋体" w:hAnsi="宋体"/>
          <w:sz w:val="24"/>
        </w:rPr>
        <w:t>证。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测厚</w:t>
      </w:r>
      <w:r>
        <w:rPr>
          <w:rFonts w:ascii="宋体" w:hAnsi="宋体"/>
          <w:sz w:val="24"/>
        </w:rPr>
        <w:t>应按照要求，</w:t>
      </w:r>
      <w:r>
        <w:rPr>
          <w:rFonts w:hint="eastAsia" w:ascii="宋体" w:hAnsi="宋体"/>
          <w:sz w:val="24"/>
        </w:rPr>
        <w:t>先对</w:t>
      </w:r>
      <w:r>
        <w:rPr>
          <w:rFonts w:ascii="宋体" w:hAnsi="宋体"/>
          <w:sz w:val="24"/>
        </w:rPr>
        <w:t>测厚位置进行打磨清理</w:t>
      </w:r>
      <w:r>
        <w:rPr>
          <w:rFonts w:hint="eastAsia" w:ascii="宋体" w:hAnsi="宋体"/>
          <w:sz w:val="24"/>
        </w:rPr>
        <w:t>至露出</w:t>
      </w:r>
      <w:r>
        <w:rPr>
          <w:rFonts w:ascii="宋体" w:hAnsi="宋体"/>
          <w:sz w:val="24"/>
        </w:rPr>
        <w:t>金属本色放开进行测量</w:t>
      </w:r>
      <w:r>
        <w:rPr>
          <w:rFonts w:hint="eastAsia" w:ascii="宋体" w:hAnsi="宋体"/>
          <w:sz w:val="24"/>
        </w:rPr>
        <w:t>。数据</w:t>
      </w:r>
      <w:r>
        <w:rPr>
          <w:rFonts w:ascii="宋体" w:hAnsi="宋体"/>
          <w:sz w:val="24"/>
        </w:rPr>
        <w:t>要求记录完整，并编制</w:t>
      </w:r>
      <w:r>
        <w:rPr>
          <w:rFonts w:hint="eastAsia" w:ascii="宋体" w:hAnsi="宋体"/>
          <w:sz w:val="24"/>
        </w:rPr>
        <w:t>数据</w:t>
      </w:r>
      <w:r>
        <w:rPr>
          <w:rFonts w:ascii="宋体" w:hAnsi="宋体"/>
          <w:sz w:val="24"/>
        </w:rPr>
        <w:t>记录示意图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清水罐</w:t>
      </w:r>
      <w:r>
        <w:rPr>
          <w:rFonts w:ascii="宋体" w:hAnsi="宋体"/>
          <w:sz w:val="24"/>
        </w:rPr>
        <w:t>、落灰螺旋输送机等</w:t>
      </w:r>
      <w:r>
        <w:rPr>
          <w:rFonts w:hint="eastAsia" w:ascii="宋体" w:hAnsi="宋体"/>
          <w:sz w:val="24"/>
        </w:rPr>
        <w:t>工作</w:t>
      </w:r>
      <w:r>
        <w:rPr>
          <w:rFonts w:ascii="宋体" w:hAnsi="宋体"/>
          <w:sz w:val="24"/>
        </w:rPr>
        <w:t>应严格按照技术方案要求，不得随意变更方案。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动火</w:t>
      </w:r>
      <w:r>
        <w:rPr>
          <w:rFonts w:ascii="宋体" w:hAnsi="宋体"/>
          <w:sz w:val="24"/>
        </w:rPr>
        <w:t>作业时，应</w:t>
      </w:r>
      <w:r>
        <w:rPr>
          <w:rFonts w:hint="eastAsia" w:ascii="宋体" w:hAnsi="宋体"/>
          <w:sz w:val="24"/>
        </w:rPr>
        <w:t>做好</w:t>
      </w:r>
      <w:r>
        <w:rPr>
          <w:rFonts w:ascii="宋体" w:hAnsi="宋体"/>
          <w:sz w:val="24"/>
        </w:rPr>
        <w:t>安全防护工作，避免火花飞溅并设置围栏，防止无关人员进入，存在安全隐患。设备焊接工作应</w:t>
      </w:r>
      <w:r>
        <w:rPr>
          <w:rFonts w:hint="eastAsia" w:ascii="宋体" w:hAnsi="宋体"/>
          <w:sz w:val="24"/>
        </w:rPr>
        <w:t>注意</w:t>
      </w:r>
      <w:r>
        <w:rPr>
          <w:rFonts w:ascii="宋体" w:hAnsi="宋体"/>
          <w:sz w:val="24"/>
        </w:rPr>
        <w:t>打坡口，焊接应符合</w:t>
      </w:r>
      <w:r>
        <w:rPr>
          <w:rFonts w:hint="eastAsia" w:ascii="宋体" w:hAnsi="宋体"/>
          <w:sz w:val="24"/>
        </w:rPr>
        <w:t>规范</w:t>
      </w:r>
      <w:r>
        <w:rPr>
          <w:rFonts w:ascii="宋体" w:hAnsi="宋体"/>
          <w:sz w:val="24"/>
        </w:rPr>
        <w:t>要求。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</w:t>
      </w:r>
      <w:r>
        <w:rPr>
          <w:rFonts w:ascii="宋体" w:hAnsi="宋体"/>
          <w:sz w:val="24"/>
        </w:rPr>
        <w:t>检修</w:t>
      </w:r>
      <w:r>
        <w:rPr>
          <w:rFonts w:hint="eastAsia" w:ascii="宋体" w:hAnsi="宋体"/>
          <w:sz w:val="24"/>
        </w:rPr>
        <w:t>过程中</w:t>
      </w:r>
      <w:r>
        <w:rPr>
          <w:rFonts w:ascii="宋体" w:hAnsi="宋体"/>
          <w:sz w:val="24"/>
        </w:rPr>
        <w:t>应做到细致、认真、负责，对检修部分做好数据</w:t>
      </w:r>
      <w:r>
        <w:rPr>
          <w:rFonts w:hint="eastAsia" w:ascii="宋体" w:hAnsi="宋体"/>
          <w:sz w:val="24"/>
        </w:rPr>
        <w:t>记录。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解体拆下的零部件要妥善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收集保管好，防止意外损坏或丢失。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工作结束离开现场时，应将电气柜、电气盘、电气设备间的门随手关好，防止小动物进入。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布袋</w:t>
      </w:r>
      <w:r>
        <w:rPr>
          <w:rFonts w:ascii="宋体" w:hAnsi="宋体"/>
          <w:sz w:val="24"/>
        </w:rPr>
        <w:t>除尘器作业是首先要注意保护布袋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其次是仔细检查仓室隔板，对腐蚀隔板进行更换，切割铁板时需要对布袋进行有效的防护。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石灰仓</w:t>
      </w:r>
      <w:r>
        <w:rPr>
          <w:rFonts w:ascii="宋体" w:hAnsi="宋体"/>
          <w:sz w:val="24"/>
        </w:rPr>
        <w:t>作业</w:t>
      </w:r>
      <w:r>
        <w:rPr>
          <w:rFonts w:hint="eastAsia" w:ascii="宋体" w:hAnsi="宋体"/>
          <w:sz w:val="24"/>
        </w:rPr>
        <w:t>时</w:t>
      </w:r>
      <w:r>
        <w:rPr>
          <w:rFonts w:ascii="宋体" w:hAnsi="宋体"/>
          <w:sz w:val="24"/>
        </w:rPr>
        <w:t>应先清理仓内现存的石灰，再进行下一步工作，避免因过量石灰</w:t>
      </w:r>
      <w:r>
        <w:rPr>
          <w:rFonts w:hint="eastAsia" w:ascii="宋体" w:hAnsi="宋体"/>
          <w:sz w:val="24"/>
        </w:rPr>
        <w:t>溢出</w:t>
      </w:r>
      <w:r>
        <w:rPr>
          <w:rFonts w:ascii="宋体" w:hAnsi="宋体"/>
          <w:sz w:val="24"/>
        </w:rPr>
        <w:t>污染环境。</w:t>
      </w:r>
    </w:p>
    <w:p>
      <w:pPr>
        <w:numPr>
          <w:ilvl w:val="0"/>
          <w:numId w:val="6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保洁</w:t>
      </w:r>
      <w:r>
        <w:rPr>
          <w:rFonts w:ascii="宋体" w:hAnsi="宋体"/>
          <w:sz w:val="24"/>
        </w:rPr>
        <w:t>需要做到油漆见本色，保温干净整洁</w:t>
      </w:r>
      <w:r>
        <w:rPr>
          <w:rFonts w:hint="eastAsia" w:ascii="宋体" w:hAnsi="宋体"/>
          <w:sz w:val="24"/>
        </w:rPr>
        <w:t>。</w:t>
      </w:r>
    </w:p>
    <w:p/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089" w:right="1531" w:bottom="1440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  <w:ind w:right="360" w:firstLine="3990"/>
      <w:rPr>
        <w:rFonts w:eastAsia="楷体_GB2312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深圳市能源环保有限公司宝安垃圾发电厂</w:t>
    </w:r>
    <w:r>
      <w:t xml:space="preserve">                                        YTJX-2016-0</w:t>
    </w:r>
    <w:r>
      <w:rPr>
        <w:rFonts w:hint="eastAsia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71875"/>
    <w:multiLevelType w:val="multilevel"/>
    <w:tmpl w:val="08F7187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F406A7D"/>
    <w:multiLevelType w:val="multilevel"/>
    <w:tmpl w:val="2F406A7D"/>
    <w:lvl w:ilvl="0" w:tentative="0">
      <w:start w:val="1"/>
      <w:numFmt w:val="japaneseCounting"/>
      <w:lvlText w:val="%1、"/>
      <w:lvlJc w:val="left"/>
      <w:pPr>
        <w:tabs>
          <w:tab w:val="left" w:pos="885"/>
        </w:tabs>
        <w:ind w:left="885" w:hanging="885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A940811"/>
    <w:multiLevelType w:val="multilevel"/>
    <w:tmpl w:val="3A94081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64506E1"/>
    <w:multiLevelType w:val="multilevel"/>
    <w:tmpl w:val="464506E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8437B67"/>
    <w:multiLevelType w:val="multilevel"/>
    <w:tmpl w:val="48437B6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ADA1BD6"/>
    <w:multiLevelType w:val="multilevel"/>
    <w:tmpl w:val="5ADA1BD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A"/>
    <w:rsid w:val="0014781A"/>
    <w:rsid w:val="00C16441"/>
    <w:rsid w:val="00C70872"/>
    <w:rsid w:val="058C4CF0"/>
    <w:rsid w:val="14A8614D"/>
    <w:rsid w:val="3B23520B"/>
    <w:rsid w:val="46581BD2"/>
    <w:rsid w:val="57A77A6C"/>
    <w:rsid w:val="596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</w:style>
  <w:style w:type="character" w:styleId="8">
    <w:name w:val="page number"/>
    <w:qFormat/>
    <w:uiPriority w:val="0"/>
  </w:style>
  <w:style w:type="character" w:styleId="9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931</Words>
  <Characters>5309</Characters>
  <Lines>44</Lines>
  <Paragraphs>12</Paragraphs>
  <TotalTime>29</TotalTime>
  <ScaleCrop>false</ScaleCrop>
  <LinksUpToDate>false</LinksUpToDate>
  <CharactersWithSpaces>6228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徐旭</cp:lastModifiedBy>
  <dcterms:modified xsi:type="dcterms:W3CDTF">2021-09-22T07:38:26Z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40B6516F7BCB43CD92995E15355643AC</vt:lpwstr>
  </property>
</Properties>
</file>