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江西固诚工程咨询有限公司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上饶市城投能源环保有限公司生活垃圾焚烧发电项目日维单位（第三次）</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JXGC-2022-012-2</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江西固诚工程咨询有限公司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9"/>
        <w:outlineLvl w:val="9"/>
        <w:rPr>
          <w:rFonts w:hint="eastAsia" w:ascii="宋体" w:hAnsi="宋体" w:eastAsia="宋体" w:cs="宋体"/>
          <w:b/>
          <w:bCs/>
          <w:i w:val="0"/>
          <w:iCs w:val="0"/>
          <w:color w:val="auto"/>
          <w:sz w:val="28"/>
          <w:highlight w:val="none"/>
          <w:u w:val="none"/>
        </w:rPr>
      </w:pPr>
    </w:p>
    <w:p>
      <w:pPr>
        <w:pStyle w:val="19"/>
        <w:outlineLvl w:val="9"/>
        <w:rPr>
          <w:rFonts w:hint="eastAsia" w:ascii="宋体" w:hAnsi="宋体" w:eastAsia="宋体" w:cs="宋体"/>
          <w:b/>
          <w:bCs/>
          <w:i w:val="0"/>
          <w:iCs w:val="0"/>
          <w:color w:val="auto"/>
          <w:sz w:val="28"/>
          <w:highlight w:val="none"/>
          <w:u w:val="none"/>
        </w:rPr>
      </w:pPr>
    </w:p>
    <w:p>
      <w:pPr>
        <w:pStyle w:val="19"/>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-82-</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-93-</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上饶市城投能源环保有限公司生活垃圾焚烧发电项目日维单位（第三次）</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 xml:space="preserve"> 9</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 xml:space="preserve"> 29  </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none"/>
          <w:lang w:val="en-US" w:eastAsia="zh-CN"/>
        </w:rPr>
        <w:t xml:space="preserve"> 09</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上饶市阳光采购服务平台3楼（上饶大道青蓝国际西北侧约100米上饶天恒汽车隔壁1号楼）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上饶市城投能源环保有限公司生活垃圾焚烧发电项目日维单位（第三次）</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项目类别:服务类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上饶市城投能源环保有限公司生活垃圾焚烧发电项目日维单位（第三次）（</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cs="宋体"/>
          <w:color w:val="auto"/>
          <w:kern w:val="0"/>
          <w:sz w:val="24"/>
          <w:szCs w:val="24"/>
          <w:highlight w:val="none"/>
          <w:lang w:val="en-US" w:eastAsia="zh-CN" w:bidi="ar"/>
        </w:rPr>
        <w:t>1312.5万元（437.5万元/年）。（</w:t>
      </w:r>
      <w:r>
        <w:rPr>
          <w:rFonts w:hint="eastAsia" w:ascii="宋体" w:hAnsi="宋体" w:cs="宋体"/>
          <w:b/>
          <w:bCs/>
          <w:color w:val="auto"/>
          <w:kern w:val="0"/>
          <w:sz w:val="24"/>
          <w:szCs w:val="24"/>
          <w:highlight w:val="none"/>
          <w:lang w:val="en-US" w:eastAsia="zh-CN" w:bidi="ar"/>
        </w:rPr>
        <w:t>注：报价包含维修费、保养费、材料费、安装费、运输费、起吊费、验收费、保险费、管理费、利润、税金等一切费用。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6、服务期限：三年。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7"/>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7"/>
          <w:rFonts w:hint="eastAsia" w:ascii="宋体" w:hAnsi="宋体" w:eastAsia="宋体" w:cs="宋体"/>
          <w:b/>
          <w:bCs/>
          <w:i w:val="0"/>
          <w:iCs w:val="0"/>
          <w:caps w:val="0"/>
          <w:color w:val="auto"/>
          <w:spacing w:val="0"/>
          <w:sz w:val="24"/>
          <w:szCs w:val="24"/>
          <w:highlight w:val="none"/>
          <w:shd w:val="clear" w:color="auto" w:fill="FFFFFF"/>
        </w:rPr>
        <w:t>资格</w:t>
      </w:r>
      <w:r>
        <w:rPr>
          <w:rStyle w:val="17"/>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widowControl/>
        <w:wordWrap w:val="0"/>
        <w:adjustRightInd w:val="0"/>
        <w:snapToGrid w:val="0"/>
        <w:spacing w:line="290" w:lineRule="exact"/>
        <w:ind w:firstLine="420" w:firstLineChars="17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、本项目</w:t>
      </w:r>
      <w:r>
        <w:rPr>
          <w:rFonts w:hint="eastAsia" w:ascii="宋体" w:hAnsi="宋体" w:cs="宋体"/>
          <w:color w:val="000000" w:themeColor="text1"/>
          <w:kern w:val="0"/>
          <w:sz w:val="24"/>
          <w:szCs w:val="24"/>
          <w:lang w:eastAsia="zh-CN"/>
          <w14:textFill>
            <w14:solidFill>
              <w14:schemeClr w14:val="tx1"/>
            </w14:solidFill>
          </w14:textFill>
        </w:rPr>
        <w:t>行业</w:t>
      </w:r>
      <w:r>
        <w:rPr>
          <w:rFonts w:hint="eastAsia" w:ascii="宋体" w:hAnsi="宋体" w:cs="宋体"/>
          <w:color w:val="000000" w:themeColor="text1"/>
          <w:kern w:val="0"/>
          <w:sz w:val="24"/>
          <w:szCs w:val="24"/>
          <w14:textFill>
            <w14:solidFill>
              <w14:schemeClr w14:val="tx1"/>
            </w14:solidFill>
          </w14:textFill>
        </w:rPr>
        <w:t>资质要求：</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2.1、具有行政主管部门颁发的《中华人民共和国特种设备安装或维修许可证》（包括锅炉、起重机械、压力管道），其中锅炉要求安装或改造或维修I级及以上资质；【相应文件证明：提供尚未到期的证书、若更换新证件的则提供《中华人民共和国特种设备生产许可证》（包括锅炉、起重机械、压力管道）其中锅炉要求承压类特种设备安装、修理、改造A级及以上资质】</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2.2、具有行政主管部门国家能源局或其派出机构颁发的《承装（修，试）电力设施许可证》承修类五级及以上资质；【相应文件证明】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2.3、具有行政主管部门颁发的起重特种设备安装改造维修许可证B级及以上资质；【相应文件证明：提供尚未到期的证书、若更换新证件的则提供《中华人民共和国特种设备生产许可证》起重机械安装（含修理）B级及以上资质】</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2.4、投标人应具有国家（省）住建部门颁发的仍在有效期内的《安全生产许可证》；【相应文件证明】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3、本项目不接受联合体投标【提供承诺函】。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2" w:firstLineChars="175"/>
        <w:jc w:val="left"/>
        <w:textAlignment w:val="auto"/>
        <w:outlineLvl w:val="9"/>
        <w:rPr>
          <w:rFonts w:hint="default"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注：以上资格证明响应文件中提供复印件加盖投标人公章，原件备查，其中2、本项目行业资质要求中的2.4项若只有电子证书只需提供电子证书扫描件加盖投标人公章。</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14</w:t>
      </w:r>
      <w:r>
        <w:rPr>
          <w:rFonts w:hint="eastAsia" w:ascii="宋体" w:hAnsi="宋体" w:cs="宋体"/>
          <w:kern w:val="0"/>
          <w:sz w:val="24"/>
          <w:szCs w:val="24"/>
          <w:lang w:val="en-US" w:eastAsia="zh-CN"/>
        </w:rPr>
        <w:t xml:space="preserve"> 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29  9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7"/>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7"/>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29</w:t>
      </w:r>
      <w:r>
        <w:rPr>
          <w:rFonts w:hint="eastAsia" w:ascii="宋体" w:hAnsi="宋体" w:cs="宋体"/>
          <w:kern w:val="0"/>
          <w:sz w:val="24"/>
          <w:szCs w:val="24"/>
          <w:lang w:val="en-US" w:eastAsia="zh-CN"/>
        </w:rPr>
        <w:t xml:space="preserve"> </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7"/>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 xml:space="preserve">何智  </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15297931553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江西固诚工程咨询有限公司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址：江西省上饶市信州区解放路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邓达</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18317939633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邓达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18317939633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7"/>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cs="宋体"/>
          <w:color w:val="auto"/>
          <w:kern w:val="0"/>
          <w:sz w:val="24"/>
          <w:szCs w:val="24"/>
          <w:highlight w:val="none"/>
          <w:u w:val="single"/>
          <w:lang w:val="en-US" w:eastAsia="zh-CN"/>
        </w:rPr>
        <w:t xml:space="preserve"> 9 </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29 </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09</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15"/>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上饶市城投能源环保有限公司生活垃圾焚烧发电项目日维单位（第三次）</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JXGC-2022-012-2</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江西固诚工程咨询有限公司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江西省上饶市信州区解放路；</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邓达 18317939633</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服务</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贰拾万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200000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 xml:space="preserve"> 9 </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 xml:space="preserve"> 29 </w:t>
            </w:r>
            <w:r>
              <w:rPr>
                <w:rFonts w:hint="eastAsia" w:ascii="宋体" w:hAnsi="宋体" w:eastAsia="宋体" w:cs="宋体"/>
                <w:b w:val="0"/>
                <w:color w:val="auto"/>
                <w:sz w:val="24"/>
                <w:szCs w:val="24"/>
                <w:highlight w:val="none"/>
                <w:lang w:eastAsia="zh-CN"/>
              </w:rPr>
              <w:t>日</w:t>
            </w:r>
            <w:r>
              <w:rPr>
                <w:rFonts w:hint="eastAsia" w:ascii="宋体" w:hAnsi="宋体" w:cs="宋体"/>
                <w:bCs/>
                <w:i w:val="0"/>
                <w:iCs w:val="0"/>
                <w:color w:val="auto"/>
                <w:spacing w:val="4"/>
                <w:kern w:val="2"/>
                <w:sz w:val="24"/>
                <w:szCs w:val="24"/>
                <w:highlight w:val="none"/>
                <w:lang w:val="en-US" w:eastAsia="zh-CN" w:bidi="ar-SA"/>
              </w:rPr>
              <w:t>9：00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w:t>
            </w:r>
            <w:r>
              <w:rPr>
                <w:rFonts w:hint="eastAsia" w:ascii="宋体" w:hAnsi="宋体" w:cs="宋体"/>
                <w:color w:val="auto"/>
                <w:sz w:val="24"/>
                <w:szCs w:val="24"/>
                <w:highlight w:val="none"/>
                <w:lang w:val="en-US" w:eastAsia="zh-CN"/>
              </w:rPr>
              <w:t xml:space="preserve">2031 4330 0001 1033 97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default"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1、项目类别：服务类</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江西固诚工程咨询有限公司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投标保证金的退还按以下规定办理：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中标候选人公告之日起五个工作日内退还</w:t>
      </w:r>
      <w:r>
        <w:rPr>
          <w:rFonts w:hint="eastAsia" w:ascii="宋体" w:hAnsi="宋体" w:cs="宋体"/>
          <w:i w:val="0"/>
          <w:iCs w:val="0"/>
          <w:color w:val="auto"/>
          <w:kern w:val="0"/>
          <w:sz w:val="24"/>
          <w:szCs w:val="24"/>
          <w:highlight w:val="none"/>
          <w:lang w:val="en-US" w:eastAsia="zh-CN" w:bidi="ar"/>
        </w:rPr>
        <w:t>未中标</w:t>
      </w:r>
      <w:r>
        <w:rPr>
          <w:rFonts w:hint="eastAsia" w:ascii="宋体" w:hAnsi="宋体" w:eastAsia="宋体" w:cs="宋体"/>
          <w:i w:val="0"/>
          <w:iCs w:val="0"/>
          <w:color w:val="auto"/>
          <w:kern w:val="0"/>
          <w:sz w:val="24"/>
          <w:szCs w:val="24"/>
          <w:highlight w:val="none"/>
          <w:lang w:bidi="ar"/>
        </w:rPr>
        <w:t>供应商的</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bidi="ar"/>
        </w:rPr>
        <w:t>保证金；</w:t>
      </w:r>
      <w:r>
        <w:rPr>
          <w:rFonts w:hint="eastAsia" w:ascii="宋体" w:hAnsi="宋体" w:cs="宋体"/>
          <w:i w:val="0"/>
          <w:iCs w:val="0"/>
          <w:color w:val="auto"/>
          <w:kern w:val="0"/>
          <w:sz w:val="24"/>
          <w:szCs w:val="24"/>
          <w:highlight w:val="none"/>
          <w:lang w:val="en-US" w:eastAsia="zh-CN" w:bidi="ar"/>
        </w:rPr>
        <w:t>合同签订后三个工作日内退还中标人投标保证金，</w:t>
      </w:r>
      <w:r>
        <w:rPr>
          <w:rFonts w:hint="eastAsia" w:ascii="宋体" w:hAnsi="宋体" w:eastAsia="宋体" w:cs="宋体"/>
          <w:i w:val="0"/>
          <w:iCs w:val="0"/>
          <w:color w:val="auto"/>
          <w:kern w:val="0"/>
          <w:sz w:val="24"/>
          <w:szCs w:val="24"/>
          <w:highlight w:val="none"/>
          <w:lang w:bidi="ar"/>
        </w:rPr>
        <w:t>由于不可归责于中标人的原因导致未能签订合同的，应在采购人作出处理结果之日起五个工作日内退还中标人保证金。采购项目流标的，应在确定流标之日起五个工作日内退还剩余所有供应商的保证金</w:t>
      </w:r>
      <w:r>
        <w:rPr>
          <w:rFonts w:hint="eastAsia" w:ascii="宋体" w:hAnsi="宋体" w:eastAsia="宋体" w:cs="宋体"/>
          <w:i w:val="0"/>
          <w:iCs w:val="0"/>
          <w:color w:val="auto"/>
          <w:kern w:val="0"/>
          <w:sz w:val="24"/>
          <w:szCs w:val="24"/>
          <w:highlight w:val="none"/>
          <w:lang w:eastAsia="zh-CN" w:bidi="ar"/>
        </w:rPr>
        <w:t>，但因投标人自身原因导致无法及时退还的除外。</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须将以书面形式出具的“授权证书”附在投标文件中。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27.3 评分细则： </w:t>
      </w:r>
    </w:p>
    <w:tbl>
      <w:tblPr>
        <w:tblStyle w:val="15"/>
        <w:tblW w:w="904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287"/>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55"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评审项目</w:t>
            </w:r>
          </w:p>
        </w:tc>
        <w:tc>
          <w:tcPr>
            <w:tcW w:w="1287"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标准分</w:t>
            </w:r>
          </w:p>
        </w:tc>
        <w:tc>
          <w:tcPr>
            <w:tcW w:w="6499" w:type="dxa"/>
          </w:tcPr>
          <w:p>
            <w:pPr>
              <w:spacing w:line="360" w:lineRule="auto"/>
              <w:ind w:firstLine="2160" w:firstLineChars="9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格</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分</w:t>
            </w:r>
          </w:p>
          <w:p>
            <w:pPr>
              <w:pStyle w:val="2"/>
              <w:ind w:firstLine="240" w:firstLineChars="100"/>
              <w:rPr>
                <w:rFonts w:hint="default" w:eastAsia="宋体"/>
                <w:lang w:val="en-US" w:eastAsia="zh-CN"/>
              </w:rPr>
            </w:pPr>
            <w:r>
              <w:rPr>
                <w:rFonts w:hint="eastAsia" w:cs="宋体"/>
                <w:i w:val="0"/>
                <w:iCs w:val="0"/>
                <w:color w:val="auto"/>
                <w:kern w:val="0"/>
                <w:sz w:val="24"/>
                <w:szCs w:val="24"/>
                <w:highlight w:val="none"/>
                <w:lang w:val="en-US" w:eastAsia="zh-CN" w:bidi="ar"/>
              </w:rPr>
              <w:t>30分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价格部分（</w:t>
            </w:r>
            <w:r>
              <w:rPr>
                <w:rFonts w:hint="eastAsia" w:ascii="宋体" w:hAnsi="宋体" w:eastAsia="宋体" w:cs="宋体"/>
                <w:i w:val="0"/>
                <w:iCs w:val="0"/>
                <w:color w:val="auto"/>
                <w:kern w:val="0"/>
                <w:sz w:val="24"/>
                <w:szCs w:val="24"/>
                <w:highlight w:val="none"/>
                <w:lang w:val="en-US" w:eastAsia="zh-CN" w:bidi="ar"/>
              </w:rPr>
              <w:t>30</w:t>
            </w:r>
            <w:r>
              <w:rPr>
                <w:rFonts w:hint="eastAsia" w:ascii="宋体" w:hAnsi="宋体" w:eastAsia="宋体" w:cs="宋体"/>
                <w:i w:val="0"/>
                <w:iCs w:val="0"/>
                <w:color w:val="auto"/>
                <w:kern w:val="0"/>
                <w:sz w:val="24"/>
                <w:szCs w:val="24"/>
                <w:highlight w:val="none"/>
                <w:lang w:bidi="ar"/>
              </w:rPr>
              <w:t>分）</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价格分的计算:投标报价得分=(评标基准价/投标报价)×</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0%×100（注：采用四舍五入的方法精确至小数点后二位）满足招标文件要求且投标价格最低的投标报价为评标基准价，其价格分为满分。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bidi="ar"/>
              </w:rPr>
              <w:t>注：投标报价不得超过招标文件控制价，违者属于无效投标。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255" w:type="dxa"/>
            <w:vMerge w:val="restart"/>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技 术 分</w:t>
            </w:r>
          </w:p>
          <w:p>
            <w:pPr>
              <w:pageBreakBefore w:val="0"/>
              <w:widowControl/>
              <w:topLinePunct w:val="0"/>
              <w:bidi w:val="0"/>
              <w:spacing w:line="0" w:lineRule="atLeast"/>
              <w:ind w:firstLine="240" w:firstLineChars="100"/>
              <w:jc w:val="left"/>
              <w:textAlignment w:val="auto"/>
              <w:outlineLvl w:val="9"/>
              <w:rPr>
                <w:rFonts w:hint="default" w:eastAsia="宋体"/>
                <w:lang w:val="en-US" w:eastAsia="zh-CN"/>
              </w:rPr>
            </w:pPr>
            <w:r>
              <w:rPr>
                <w:rFonts w:hint="eastAsia" w:ascii="宋体" w:hAnsi="宋体" w:cs="宋体"/>
                <w:i w:val="0"/>
                <w:iCs w:val="0"/>
                <w:color w:val="auto"/>
                <w:kern w:val="0"/>
                <w:sz w:val="24"/>
                <w:szCs w:val="24"/>
                <w:highlight w:val="none"/>
                <w:lang w:val="en-US" w:eastAsia="zh-CN" w:bidi="ar"/>
              </w:rPr>
              <w:t>43</w:t>
            </w:r>
            <w:r>
              <w:rPr>
                <w:rFonts w:hint="eastAsia" w:ascii="宋体" w:hAnsi="宋体" w:eastAsia="宋体" w:cs="宋体"/>
                <w:i w:val="0"/>
                <w:iCs w:val="0"/>
                <w:color w:val="auto"/>
                <w:kern w:val="0"/>
                <w:sz w:val="24"/>
                <w:szCs w:val="24"/>
                <w:highlight w:val="none"/>
                <w:lang w:val="en-US" w:eastAsia="zh-CN" w:bidi="ar"/>
              </w:rPr>
              <w:t>分</w:t>
            </w: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基础</w:t>
            </w:r>
            <w:r>
              <w:rPr>
                <w:rFonts w:hint="eastAsia" w:ascii="宋体" w:hAnsi="宋体" w:eastAsia="宋体" w:cs="宋体"/>
                <w:i w:val="0"/>
                <w:iCs w:val="0"/>
                <w:color w:val="auto"/>
                <w:kern w:val="0"/>
                <w:sz w:val="24"/>
                <w:szCs w:val="24"/>
                <w:highlight w:val="none"/>
                <w:lang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投标人须完全满足招标文件中的技术要求及商务要求。完全满足得</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 一项不满足按无效投标处理。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评审依据：提供技术参数偏离表及商务偏离表加盖投标人公章。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技术团队（</w:t>
            </w:r>
            <w:r>
              <w:rPr>
                <w:rFonts w:hint="eastAsia" w:ascii="宋体" w:hAnsi="宋体" w:cs="宋体"/>
                <w:i w:val="0"/>
                <w:iCs w:val="0"/>
                <w:color w:val="auto"/>
                <w:kern w:val="0"/>
                <w:sz w:val="24"/>
                <w:szCs w:val="24"/>
                <w:highlight w:val="none"/>
                <w:lang w:val="en-US" w:eastAsia="zh-CN" w:bidi="ar"/>
              </w:rPr>
              <w:t>21</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numPr>
                <w:ilvl w:val="0"/>
                <w:numId w:val="0"/>
              </w:numPr>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val="en-US" w:eastAsia="zh-CN" w:bidi="ar"/>
              </w:rPr>
              <w:t>拟投入本项目的团队中具有电气类、机电类、机械类工程师职称的每提供一个</w:t>
            </w:r>
            <w:r>
              <w:rPr>
                <w:rFonts w:hint="eastAsia" w:ascii="宋体" w:hAnsi="宋体" w:cs="宋体"/>
                <w:i w:val="0"/>
                <w:iCs w:val="0"/>
                <w:color w:val="auto"/>
                <w:kern w:val="0"/>
                <w:sz w:val="24"/>
                <w:szCs w:val="24"/>
                <w:highlight w:val="none"/>
                <w:lang w:val="en-US" w:eastAsia="zh-CN" w:bidi="ar"/>
              </w:rPr>
              <w:t>类别工程师职称证书</w:t>
            </w:r>
            <w:r>
              <w:rPr>
                <w:rFonts w:hint="eastAsia" w:ascii="宋体" w:hAnsi="宋体" w:eastAsia="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val="en-US" w:eastAsia="zh-CN" w:bidi="ar"/>
              </w:rPr>
              <w:t>分，最高得</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val="en-US" w:eastAsia="zh-CN" w:bidi="ar"/>
              </w:rPr>
              <w:t>拟投入本项目的团队中具有</w:t>
            </w:r>
            <w:r>
              <w:rPr>
                <w:rFonts w:hint="eastAsia" w:ascii="宋体" w:hAnsi="宋体" w:cs="宋体"/>
                <w:i w:val="0"/>
                <w:iCs w:val="0"/>
                <w:color w:val="auto"/>
                <w:kern w:val="0"/>
                <w:sz w:val="24"/>
                <w:szCs w:val="24"/>
                <w:highlight w:val="none"/>
                <w:lang w:val="en-US" w:eastAsia="zh-CN" w:bidi="ar"/>
              </w:rPr>
              <w:t>焊工、电工、起重工证书</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cs="宋体"/>
                <w:i w:val="0"/>
                <w:iCs w:val="0"/>
                <w:color w:val="auto"/>
                <w:kern w:val="0"/>
                <w:sz w:val="24"/>
                <w:szCs w:val="24"/>
                <w:highlight w:val="none"/>
                <w:lang w:val="en-US" w:eastAsia="zh-CN" w:bidi="ar"/>
              </w:rPr>
              <w:t>，</w:t>
            </w:r>
            <w:r>
              <w:rPr>
                <w:rFonts w:hint="eastAsia" w:ascii="宋体" w:hAnsi="宋体" w:eastAsia="宋体" w:cs="宋体"/>
                <w:i w:val="0"/>
                <w:iCs w:val="0"/>
                <w:color w:val="auto"/>
                <w:kern w:val="0"/>
                <w:sz w:val="24"/>
                <w:szCs w:val="24"/>
                <w:highlight w:val="none"/>
                <w:lang w:val="en-US" w:eastAsia="zh-CN" w:bidi="ar"/>
              </w:rPr>
              <w:t>每提供一个</w:t>
            </w:r>
            <w:r>
              <w:rPr>
                <w:rFonts w:hint="eastAsia" w:ascii="宋体" w:hAnsi="宋体" w:cs="宋体"/>
                <w:i w:val="0"/>
                <w:iCs w:val="0"/>
                <w:color w:val="auto"/>
                <w:kern w:val="0"/>
                <w:sz w:val="24"/>
                <w:szCs w:val="24"/>
                <w:highlight w:val="none"/>
                <w:lang w:val="en-US" w:eastAsia="zh-CN" w:bidi="ar"/>
              </w:rPr>
              <w:t>工种证书得3</w:t>
            </w:r>
            <w:r>
              <w:rPr>
                <w:rFonts w:hint="eastAsia" w:ascii="宋体" w:hAnsi="宋体" w:eastAsia="宋体" w:cs="宋体"/>
                <w:i w:val="0"/>
                <w:iCs w:val="0"/>
                <w:color w:val="auto"/>
                <w:kern w:val="0"/>
                <w:sz w:val="24"/>
                <w:szCs w:val="24"/>
                <w:highlight w:val="none"/>
                <w:lang w:val="en-US" w:eastAsia="zh-CN" w:bidi="ar"/>
              </w:rPr>
              <w:t>分，最高得</w:t>
            </w:r>
            <w:r>
              <w:rPr>
                <w:rFonts w:hint="eastAsia" w:ascii="宋体" w:hAnsi="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val="en-US" w:eastAsia="zh-CN" w:bidi="ar"/>
              </w:rPr>
              <w:t>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w:t>
            </w:r>
            <w:r>
              <w:rPr>
                <w:rFonts w:hint="eastAsia" w:ascii="宋体" w:hAnsi="宋体" w:cs="宋体"/>
                <w:b/>
                <w:bCs/>
                <w:i w:val="0"/>
                <w:iCs w:val="0"/>
                <w:color w:val="auto"/>
                <w:kern w:val="0"/>
                <w:sz w:val="24"/>
                <w:szCs w:val="24"/>
                <w:highlight w:val="none"/>
                <w:lang w:val="en-US" w:eastAsia="zh-CN" w:bidi="ar"/>
              </w:rPr>
              <w:t>需</w:t>
            </w:r>
            <w:r>
              <w:rPr>
                <w:rFonts w:hint="eastAsia" w:ascii="宋体" w:hAnsi="宋体" w:eastAsia="宋体" w:cs="宋体"/>
                <w:b/>
                <w:bCs/>
                <w:i w:val="0"/>
                <w:iCs w:val="0"/>
                <w:color w:val="auto"/>
                <w:kern w:val="0"/>
                <w:sz w:val="24"/>
                <w:szCs w:val="24"/>
                <w:highlight w:val="none"/>
                <w:lang w:val="en-US" w:eastAsia="zh-CN" w:bidi="ar"/>
              </w:rPr>
              <w:t>提供有效的证书</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开标前6个月内投标人为其缴纳的社保证明</w:t>
            </w:r>
            <w:r>
              <w:rPr>
                <w:rFonts w:hint="eastAsia" w:ascii="宋体" w:hAnsi="宋体" w:cs="宋体"/>
                <w:b/>
                <w:bCs/>
                <w:i w:val="0"/>
                <w:iCs w:val="0"/>
                <w:color w:val="auto"/>
                <w:kern w:val="0"/>
                <w:sz w:val="24"/>
                <w:szCs w:val="24"/>
                <w:highlight w:val="none"/>
                <w:lang w:val="en-US" w:eastAsia="zh-CN" w:bidi="ar"/>
              </w:rPr>
              <w:t>及劳动合同</w:t>
            </w:r>
            <w:r>
              <w:rPr>
                <w:rFonts w:hint="eastAsia" w:ascii="宋体" w:hAnsi="宋体" w:eastAsia="宋体" w:cs="宋体"/>
                <w:b/>
                <w:bCs/>
                <w:i w:val="0"/>
                <w:iCs w:val="0"/>
                <w:color w:val="auto"/>
                <w:kern w:val="0"/>
                <w:sz w:val="24"/>
                <w:szCs w:val="24"/>
                <w:highlight w:val="none"/>
                <w:lang w:val="en-US" w:eastAsia="zh-CN" w:bidi="ar"/>
              </w:rPr>
              <w:t>复印件加盖</w:t>
            </w:r>
            <w:r>
              <w:rPr>
                <w:rFonts w:hint="eastAsia" w:ascii="宋体" w:hAnsi="宋体" w:cs="宋体"/>
                <w:b/>
                <w:bCs/>
                <w:i w:val="0"/>
                <w:iCs w:val="0"/>
                <w:color w:val="auto"/>
                <w:kern w:val="0"/>
                <w:sz w:val="24"/>
                <w:szCs w:val="24"/>
                <w:highlight w:val="none"/>
                <w:lang w:val="en-US" w:eastAsia="zh-CN" w:bidi="ar"/>
              </w:rPr>
              <w:t>投标人</w:t>
            </w:r>
            <w:r>
              <w:rPr>
                <w:rFonts w:hint="eastAsia" w:ascii="宋体" w:hAnsi="宋体" w:eastAsia="宋体" w:cs="宋体"/>
                <w:b/>
                <w:bCs/>
                <w:i w:val="0"/>
                <w:iCs w:val="0"/>
                <w:color w:val="auto"/>
                <w:kern w:val="0"/>
                <w:sz w:val="24"/>
                <w:szCs w:val="24"/>
                <w:highlight w:val="none"/>
                <w:lang w:val="en-US" w:eastAsia="zh-CN" w:bidi="ar"/>
              </w:rPr>
              <w:t>公章</w:t>
            </w:r>
            <w:r>
              <w:rPr>
                <w:rFonts w:hint="eastAsia" w:ascii="宋体" w:hAnsi="宋体" w:cs="宋体"/>
                <w:b/>
                <w:bCs/>
                <w:i w:val="0"/>
                <w:iCs w:val="0"/>
                <w:color w:val="auto"/>
                <w:kern w:val="0"/>
                <w:sz w:val="24"/>
                <w:szCs w:val="24"/>
                <w:highlight w:val="none"/>
                <w:lang w:val="en-US" w:eastAsia="zh-CN" w:bidi="ar"/>
              </w:rPr>
              <w:t>，证书原件备查，未提供不得分</w:t>
            </w:r>
            <w:r>
              <w:rPr>
                <w:rFonts w:hint="eastAsia" w:ascii="宋体" w:hAnsi="宋体" w:eastAsia="宋体" w:cs="宋体"/>
                <w:b/>
                <w:bCs/>
                <w:i w:val="0"/>
                <w:iCs w:val="0"/>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项目方案（</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val="en-US" w:eastAsia="zh-CN" w:bidi="ar"/>
              </w:rPr>
              <w:t>分）</w:t>
            </w:r>
          </w:p>
        </w:tc>
        <w:tc>
          <w:tcPr>
            <w:tcW w:w="6499" w:type="dxa"/>
            <w:vAlign w:val="top"/>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项目方案</w:t>
            </w:r>
            <w:r>
              <w:rPr>
                <w:rFonts w:hint="eastAsia" w:ascii="宋体" w:hAnsi="宋体" w:cs="宋体"/>
                <w:i w:val="0"/>
                <w:iCs w:val="0"/>
                <w:color w:val="auto"/>
                <w:kern w:val="0"/>
                <w:sz w:val="24"/>
                <w:szCs w:val="24"/>
                <w:highlight w:val="none"/>
                <w:lang w:val="en-US" w:eastAsia="zh-CN" w:bidi="ar"/>
              </w:rPr>
              <w:t>应包含清灰打焦、锅炉辅机检修、渗滤液廊道清理等内容，每提供一项得2分，最多得6分</w:t>
            </w:r>
            <w:r>
              <w:rPr>
                <w:rFonts w:hint="eastAsia" w:ascii="宋体" w:hAnsi="宋体" w:eastAsia="宋体" w:cs="宋体"/>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评分依据：提供项目方案</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实施方案（</w:t>
            </w: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分）</w:t>
            </w:r>
          </w:p>
        </w:tc>
        <w:tc>
          <w:tcPr>
            <w:tcW w:w="6499" w:type="dxa"/>
            <w:vAlign w:val="top"/>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实施</w:t>
            </w:r>
            <w:r>
              <w:rPr>
                <w:rFonts w:hint="eastAsia" w:ascii="宋体" w:hAnsi="宋体" w:eastAsia="宋体" w:cs="宋体"/>
                <w:i w:val="0"/>
                <w:iCs w:val="0"/>
                <w:color w:val="auto"/>
                <w:kern w:val="0"/>
                <w:sz w:val="24"/>
                <w:szCs w:val="24"/>
                <w:highlight w:val="none"/>
                <w:lang w:val="en-US" w:eastAsia="zh-CN" w:bidi="ar"/>
              </w:rPr>
              <w:t>方案</w:t>
            </w:r>
            <w:r>
              <w:rPr>
                <w:rFonts w:hint="eastAsia" w:ascii="宋体" w:hAnsi="宋体" w:cs="宋体"/>
                <w:i w:val="0"/>
                <w:iCs w:val="0"/>
                <w:color w:val="auto"/>
                <w:kern w:val="0"/>
                <w:sz w:val="24"/>
                <w:szCs w:val="24"/>
                <w:highlight w:val="none"/>
                <w:lang w:val="en-US" w:eastAsia="zh-CN" w:bidi="ar"/>
              </w:rPr>
              <w:t>内容应包括</w:t>
            </w:r>
            <w:r>
              <w:rPr>
                <w:rFonts w:hint="eastAsia" w:ascii="宋体" w:hAnsi="宋体" w:eastAsia="宋体" w:cs="宋体"/>
                <w:i w:val="0"/>
                <w:iCs w:val="0"/>
                <w:color w:val="auto"/>
                <w:kern w:val="0"/>
                <w:sz w:val="24"/>
                <w:szCs w:val="24"/>
                <w:highlight w:val="none"/>
                <w:lang w:val="en-US" w:eastAsia="zh-CN" w:bidi="ar"/>
              </w:rPr>
              <w:t>检修维护质量保障、检修维护安全保障、检修维护应急抢修组织、文明生产组织</w:t>
            </w:r>
            <w:r>
              <w:rPr>
                <w:rFonts w:hint="eastAsia" w:ascii="宋体" w:hAnsi="宋体" w:cs="宋体"/>
                <w:i w:val="0"/>
                <w:iCs w:val="0"/>
                <w:color w:val="auto"/>
                <w:kern w:val="0"/>
                <w:sz w:val="24"/>
                <w:szCs w:val="24"/>
                <w:highlight w:val="none"/>
                <w:lang w:val="en-US" w:eastAsia="zh-CN" w:bidi="ar"/>
              </w:rPr>
              <w:t>。每提供一项得2分，最多得8分</w:t>
            </w:r>
            <w:r>
              <w:rPr>
                <w:rFonts w:hint="eastAsia" w:ascii="宋体" w:hAnsi="宋体" w:eastAsia="宋体" w:cs="宋体"/>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评分依据：提供实施方案</w:t>
            </w:r>
            <w:r>
              <w:rPr>
                <w:rFonts w:hint="eastAsia" w:ascii="宋体" w:hAnsi="宋体" w:cs="宋体"/>
                <w:b/>
                <w:bCs/>
                <w:i w:val="0"/>
                <w:iCs w:val="0"/>
                <w:color w:val="auto"/>
                <w:kern w:val="0"/>
                <w:sz w:val="24"/>
                <w:szCs w:val="24"/>
                <w:highlight w:val="none"/>
                <w:lang w:val="en-US" w:eastAsia="zh-CN" w:bidi="ar"/>
              </w:rPr>
              <w:t>，</w:t>
            </w:r>
            <w:r>
              <w:rPr>
                <w:rFonts w:hint="eastAsia" w:ascii="宋体" w:hAnsi="宋体" w:eastAsia="宋体" w:cs="宋体"/>
                <w:b/>
                <w:bCs/>
                <w:i w:val="0"/>
                <w:iCs w:val="0"/>
                <w:color w:val="auto"/>
                <w:kern w:val="0"/>
                <w:sz w:val="24"/>
                <w:szCs w:val="24"/>
                <w:highlight w:val="none"/>
                <w:lang w:val="en-US" w:eastAsia="zh-CN" w:bidi="ar"/>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55" w:type="dxa"/>
            <w:vMerge w:val="restart"/>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商</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务</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lang w:bidi="ar"/>
              </w:rPr>
              <w:t>分</w:t>
            </w:r>
          </w:p>
          <w:p>
            <w:pPr>
              <w:pageBreakBefore w:val="0"/>
              <w:widowControl/>
              <w:topLinePunct w:val="0"/>
              <w:bidi w:val="0"/>
              <w:spacing w:line="0" w:lineRule="atLeast"/>
              <w:ind w:firstLine="240" w:firstLineChars="1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27</w:t>
            </w:r>
            <w:r>
              <w:rPr>
                <w:rFonts w:hint="eastAsia" w:ascii="宋体" w:hAnsi="宋体" w:eastAsia="宋体" w:cs="宋体"/>
                <w:i w:val="0"/>
                <w:iCs w:val="0"/>
                <w:color w:val="auto"/>
                <w:kern w:val="0"/>
                <w:sz w:val="24"/>
                <w:szCs w:val="24"/>
                <w:highlight w:val="none"/>
                <w:lang w:bidi="ar"/>
              </w:rPr>
              <w:t>分</w:t>
            </w: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业绩</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val="en-US" w:eastAsia="zh-CN" w:bidi="ar"/>
              </w:rPr>
              <w:t>15分</w:t>
            </w:r>
            <w:r>
              <w:rPr>
                <w:rFonts w:hint="eastAsia" w:ascii="宋体" w:hAnsi="宋体" w:eastAsia="宋体" w:cs="宋体"/>
                <w:i w:val="0"/>
                <w:iCs w:val="0"/>
                <w:color w:val="auto"/>
                <w:kern w:val="0"/>
                <w:sz w:val="24"/>
                <w:szCs w:val="24"/>
                <w:highlight w:val="none"/>
                <w:lang w:eastAsia="zh-CN" w:bidi="ar"/>
              </w:rPr>
              <w:t>）</w:t>
            </w:r>
          </w:p>
        </w:tc>
        <w:tc>
          <w:tcPr>
            <w:tcW w:w="6499" w:type="dxa"/>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highlight w:val="none"/>
                <w:lang w:val="en-US" w:eastAsia="zh-CN" w:bidi="ar"/>
                <w14:textFill>
                  <w14:solidFill>
                    <w14:schemeClr w14:val="tx1"/>
                  </w14:solidFill>
                </w14:textFill>
              </w:rPr>
              <w:t>投标人近三年来承接过类似项目业绩每提供一个得5分，最高得15分</w:t>
            </w:r>
            <w:r>
              <w:rPr>
                <w:rFonts w:hint="eastAsia" w:ascii="宋体" w:hAnsi="宋体" w:cs="宋体"/>
                <w:i w:val="0"/>
                <w:iCs w:val="0"/>
                <w:color w:val="000000" w:themeColor="text1"/>
                <w:kern w:val="0"/>
                <w:sz w:val="24"/>
                <w:szCs w:val="24"/>
                <w:highlight w:val="none"/>
                <w:lang w:val="en-US" w:eastAsia="zh-CN" w:bidi="ar"/>
                <w14:textFill>
                  <w14:solidFill>
                    <w14:schemeClr w14:val="tx1"/>
                  </w14:solidFill>
                </w14:textFill>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b/>
                <w:bCs/>
                <w:i w:val="0"/>
                <w:iCs w:val="0"/>
                <w:color w:val="auto"/>
                <w:kern w:val="0"/>
                <w:sz w:val="24"/>
                <w:szCs w:val="24"/>
                <w:highlight w:val="none"/>
                <w:lang w:val="en-US" w:eastAsia="zh-CN" w:bidi="ar"/>
              </w:rPr>
              <w:t>评审依据：提供业绩合同复印件</w:t>
            </w:r>
            <w:r>
              <w:rPr>
                <w:rFonts w:hint="eastAsia" w:ascii="宋体" w:hAnsi="宋体" w:cs="宋体"/>
                <w:b/>
                <w:bCs/>
                <w:i w:val="0"/>
                <w:iCs w:val="0"/>
                <w:color w:val="auto"/>
                <w:kern w:val="0"/>
                <w:sz w:val="24"/>
                <w:szCs w:val="24"/>
                <w:highlight w:val="none"/>
                <w:lang w:val="en-US" w:eastAsia="zh-CN" w:bidi="ar"/>
              </w:rPr>
              <w:t>加盖投标人公章，原件备查，未提供原件不得分</w:t>
            </w:r>
            <w:r>
              <w:rPr>
                <w:rFonts w:hint="eastAsia" w:ascii="宋体" w:hAnsi="宋体" w:eastAsia="宋体" w:cs="宋体"/>
                <w:b/>
                <w:bCs/>
                <w:i w:val="0"/>
                <w:iCs w:val="0"/>
                <w:color w:val="auto"/>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55" w:type="dxa"/>
            <w:vMerge w:val="continue"/>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p>
        </w:tc>
        <w:tc>
          <w:tcPr>
            <w:tcW w:w="1287" w:type="dxa"/>
            <w:vAlign w:val="center"/>
          </w:tcPr>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企业实力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p>
        </w:tc>
        <w:tc>
          <w:tcPr>
            <w:tcW w:w="6499" w:type="dxa"/>
          </w:tcPr>
          <w:p>
            <w:pPr>
              <w:pageBreakBefore w:val="0"/>
              <w:widowControl/>
              <w:numPr>
                <w:ilvl w:val="0"/>
                <w:numId w:val="0"/>
              </w:numPr>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投标人具有质量管理体系认证证书、职业健康安全管理体系认证证书、环境管理体系认证证书，每提供一个证书得</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val="en-US" w:eastAsia="zh-CN" w:bidi="ar"/>
              </w:rPr>
              <w:t>分，最</w:t>
            </w:r>
            <w:r>
              <w:rPr>
                <w:rFonts w:hint="eastAsia" w:ascii="宋体" w:hAnsi="宋体" w:cs="宋体"/>
                <w:i w:val="0"/>
                <w:iCs w:val="0"/>
                <w:color w:val="auto"/>
                <w:kern w:val="0"/>
                <w:sz w:val="24"/>
                <w:szCs w:val="24"/>
                <w:highlight w:val="none"/>
                <w:lang w:val="en-US" w:eastAsia="zh-CN" w:bidi="ar"/>
              </w:rPr>
              <w:t>高</w:t>
            </w:r>
            <w:r>
              <w:rPr>
                <w:rFonts w:hint="eastAsia" w:ascii="宋体" w:hAnsi="宋体" w:eastAsia="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en-US" w:eastAsia="zh-CN" w:bidi="ar"/>
              </w:rPr>
              <w:t>12</w:t>
            </w:r>
            <w:r>
              <w:rPr>
                <w:rFonts w:hint="eastAsia" w:ascii="宋体" w:hAnsi="宋体" w:eastAsia="宋体" w:cs="宋体"/>
                <w:i w:val="0"/>
                <w:iCs w:val="0"/>
                <w:color w:val="auto"/>
                <w:kern w:val="0"/>
                <w:sz w:val="24"/>
                <w:szCs w:val="24"/>
                <w:highlight w:val="none"/>
                <w:lang w:val="en-US" w:eastAsia="zh-CN" w:bidi="ar"/>
              </w:rPr>
              <w:t>分。</w:t>
            </w:r>
            <w:r>
              <w:rPr>
                <w:rFonts w:hint="eastAsia" w:ascii="宋体" w:hAnsi="宋体" w:eastAsia="宋体" w:cs="宋体"/>
                <w:b/>
                <w:bCs/>
                <w:i w:val="0"/>
                <w:iCs w:val="0"/>
                <w:color w:val="auto"/>
                <w:kern w:val="0"/>
                <w:sz w:val="24"/>
                <w:szCs w:val="24"/>
                <w:highlight w:val="none"/>
                <w:lang w:val="en-US" w:eastAsia="zh-CN" w:bidi="ar"/>
              </w:rPr>
              <w:t>评审依据：提供证书扫描件加盖公章。</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评审专家在采购活动中可获得相应的报酬。根据“谁受益，谁负担”的原则，评委费由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9"/>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7"/>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i w:val="0"/>
          <w:iCs w:val="0"/>
          <w:color w:val="auto"/>
          <w:kern w:val="0"/>
          <w:szCs w:val="21"/>
          <w:highlight w:val="none"/>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Style w:val="20"/>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adjustRightInd w:val="0"/>
        <w:snapToGrid w:val="0"/>
        <w:spacing w:line="336" w:lineRule="auto"/>
        <w:jc w:val="center"/>
        <w:outlineLvl w:val="0"/>
        <w:rPr>
          <w:rFonts w:ascii="宋体" w:hAnsi="宋体" w:cs="宋体"/>
          <w:b/>
          <w:sz w:val="33"/>
        </w:rPr>
      </w:pPr>
      <w:r>
        <w:rPr>
          <w:rFonts w:hint="eastAsia" w:ascii="宋体" w:hAnsi="宋体" w:cs="宋体"/>
          <w:b/>
          <w:sz w:val="33"/>
        </w:rPr>
        <w:t xml:space="preserve">第三章  </w:t>
      </w:r>
      <w:bookmarkStart w:id="4" w:name="_Toc292271385"/>
      <w:r>
        <w:rPr>
          <w:rFonts w:hint="eastAsia" w:ascii="宋体" w:hAnsi="宋体" w:cs="宋体"/>
          <w:b/>
          <w:sz w:val="33"/>
        </w:rPr>
        <w:t>技术参数及商务条款</w:t>
      </w:r>
      <w:bookmarkEnd w:id="4"/>
    </w:p>
    <w:p>
      <w:pPr>
        <w:pStyle w:val="8"/>
        <w:spacing w:line="360" w:lineRule="auto"/>
        <w:ind w:left="0" w:leftChars="0" w:firstLine="0" w:firstLineChars="0"/>
        <w:outlineLvl w:val="0"/>
        <w:rPr>
          <w:rFonts w:hint="eastAsia" w:hAnsi="宋体"/>
          <w:b/>
          <w:sz w:val="30"/>
          <w:szCs w:val="30"/>
        </w:rPr>
      </w:pPr>
      <w:r>
        <w:rPr>
          <w:rFonts w:hint="eastAsia" w:hAnsi="宋体"/>
          <w:b/>
          <w:sz w:val="30"/>
          <w:szCs w:val="30"/>
        </w:rPr>
        <w:t>（一） 项目简介</w:t>
      </w:r>
    </w:p>
    <w:p>
      <w:pPr>
        <w:pStyle w:val="2"/>
        <w:spacing w:before="211" w:line="360" w:lineRule="auto"/>
        <w:ind w:left="158" w:right="105" w:firstLine="559"/>
        <w:rPr>
          <w:rFonts w:hint="eastAsia" w:ascii="宋体" w:hAnsi="宋体"/>
          <w:kern w:val="2"/>
          <w:sz w:val="24"/>
          <w:szCs w:val="24"/>
          <w:lang w:val="en-US" w:eastAsia="zh-CN" w:bidi="ar-SA"/>
        </w:rPr>
      </w:pPr>
      <w:r>
        <w:rPr>
          <w:rFonts w:hint="eastAsia" w:ascii="宋体" w:hAnsi="宋体"/>
          <w:kern w:val="2"/>
          <w:sz w:val="24"/>
          <w:szCs w:val="24"/>
          <w:lang w:val="en-US" w:eastAsia="zh-CN" w:bidi="ar-SA"/>
        </w:rPr>
        <w:t>上饶市生活垃圾焚烧发电项目位于江西省上饶市经济技术开发区董团乡联胜村后畈水库东侧，主要采用先进的垃圾焚烧技术，对城市生活垃圾进行减量化、资源化和无害化处理的环保工程。</w:t>
      </w:r>
    </w:p>
    <w:p>
      <w:pPr>
        <w:pStyle w:val="2"/>
        <w:spacing w:before="211" w:line="360" w:lineRule="auto"/>
        <w:ind w:left="158" w:right="105" w:firstLine="559"/>
        <w:rPr>
          <w:rFonts w:hint="eastAsia" w:ascii="宋体" w:hAnsi="宋体"/>
          <w:kern w:val="2"/>
          <w:sz w:val="24"/>
          <w:szCs w:val="24"/>
          <w:lang w:val="en-US" w:eastAsia="zh-CN" w:bidi="ar-SA"/>
        </w:rPr>
      </w:pPr>
      <w:r>
        <w:rPr>
          <w:rFonts w:hint="eastAsia" w:ascii="宋体" w:hAnsi="宋体"/>
          <w:kern w:val="2"/>
          <w:sz w:val="24"/>
          <w:szCs w:val="24"/>
          <w:lang w:val="en-US" w:eastAsia="zh-CN" w:bidi="ar-SA"/>
        </w:rPr>
        <w:t>本项目建设红地面积约150亩，距离上饶市市区约25km，一期设计处理规模日处理城市生活垃圾1500t，配置2台处理量为750t/d的机械炉排焚烧炉+2台中温次高压预热锅炉+1台40MW凝气式汽轮发发电机组；且我厂每条焚烧线配有烟气净化处理线：SNCR/喷氨脱硝+旋转喷雾反应塔/喷浆脱酸+干法脱酸+活性碳粉喷射/吸附重金属、呋喃和二恶英+布袋除尘装置/收尘、反应生成物+SCR+湿法脱硫+单元制烟囱/在线检测、在线监测，年额定运行时间大于8000小时。</w:t>
      </w:r>
    </w:p>
    <w:p>
      <w:pPr>
        <w:pStyle w:val="8"/>
        <w:spacing w:line="360" w:lineRule="auto"/>
        <w:ind w:left="0" w:leftChars="0" w:firstLine="0" w:firstLineChars="0"/>
        <w:outlineLvl w:val="0"/>
        <w:rPr>
          <w:rFonts w:hint="eastAsia" w:hAnsi="宋体"/>
          <w:b/>
          <w:sz w:val="30"/>
          <w:szCs w:val="30"/>
        </w:rPr>
      </w:pPr>
      <w:bookmarkStart w:id="5" w:name="_Toc529299480"/>
      <w:bookmarkStart w:id="6" w:name="_Toc3734265"/>
      <w:r>
        <w:rPr>
          <w:rFonts w:hint="eastAsia" w:hAnsi="宋体"/>
          <w:b/>
          <w:sz w:val="30"/>
          <w:szCs w:val="30"/>
        </w:rPr>
        <w:t>（二）招标范围及服务内容</w:t>
      </w:r>
      <w:bookmarkEnd w:id="5"/>
      <w:bookmarkEnd w:id="6"/>
    </w:p>
    <w:p>
      <w:pPr>
        <w:pStyle w:val="3"/>
        <w:tabs>
          <w:tab w:val="left" w:pos="1476"/>
        </w:tabs>
        <w:spacing w:line="360" w:lineRule="auto"/>
      </w:pPr>
      <w:bookmarkStart w:id="7" w:name="_Toc3734266"/>
      <w:bookmarkStart w:id="8" w:name="_Toc529299481"/>
      <w:r>
        <w:rPr>
          <w:rFonts w:hint="eastAsia" w:ascii="宋体" w:hAnsi="宋体" w:eastAsia="宋体"/>
          <w:kern w:val="0"/>
          <w:sz w:val="30"/>
          <w:szCs w:val="30"/>
        </w:rPr>
        <w:t>▲1.1 日常检修维护工作招标范围</w:t>
      </w:r>
      <w:bookmarkEnd w:id="7"/>
      <w:bookmarkEnd w:id="8"/>
    </w:p>
    <w:p>
      <w:pPr>
        <w:snapToGrid w:val="0"/>
        <w:spacing w:line="360" w:lineRule="auto"/>
        <w:rPr>
          <w:rFonts w:ascii="宋体" w:hAnsi="宋体"/>
          <w:sz w:val="24"/>
        </w:rPr>
      </w:pPr>
      <w:r>
        <w:rPr>
          <w:rFonts w:hint="eastAsia" w:ascii="宋体" w:hAnsi="宋体"/>
          <w:sz w:val="24"/>
        </w:rPr>
        <w:t>1.1.1上饶市生活垃圾焚烧发电厂机组（2炉1机）及其附属系统, 以及厂区、生活区范围内的生产辅助、办公、生活设施。</w:t>
      </w:r>
    </w:p>
    <w:p>
      <w:pPr>
        <w:snapToGrid w:val="0"/>
        <w:spacing w:line="360" w:lineRule="auto"/>
        <w:rPr>
          <w:rFonts w:ascii="宋体" w:hAnsi="宋体"/>
          <w:sz w:val="24"/>
        </w:rPr>
      </w:pPr>
      <w:r>
        <w:rPr>
          <w:rFonts w:hint="eastAsia" w:ascii="宋体" w:hAnsi="宋体"/>
          <w:sz w:val="24"/>
        </w:rPr>
        <w:t>1.1.2上饶市生活垃圾焚烧发电厂机组所涉及的所有公用系统以及电缆沟道、自来水加压泵房（信江抽水站）及其所属设备、厂区外水源管线等设备，工业用水净化处理设备、工业废水处理设备，生活污水处理设备，化学制水处理设备。</w:t>
      </w:r>
    </w:p>
    <w:p>
      <w:pPr>
        <w:snapToGrid w:val="0"/>
        <w:spacing w:line="360" w:lineRule="auto"/>
        <w:rPr>
          <w:rFonts w:ascii="宋体" w:hAnsi="宋体"/>
          <w:sz w:val="24"/>
        </w:rPr>
      </w:pPr>
      <w:r>
        <w:rPr>
          <w:rFonts w:hint="eastAsia" w:ascii="宋体" w:hAnsi="宋体"/>
          <w:sz w:val="24"/>
        </w:rPr>
        <w:t>1.1.3 上饶市生活垃圾焚烧发电厂配套渗滤液处理站厂区红线范围外的综合管沟以及内部的各类管线（包含但不限于渗滤液、反渗透浓缩液、纳滤及腐殖酸浓缩液、蒸汽、中水管道等）。</w:t>
      </w:r>
    </w:p>
    <w:p>
      <w:pPr>
        <w:snapToGrid w:val="0"/>
        <w:spacing w:line="360" w:lineRule="auto"/>
        <w:rPr>
          <w:rFonts w:ascii="宋体" w:hAnsi="宋体"/>
          <w:b/>
          <w:sz w:val="24"/>
        </w:rPr>
      </w:pPr>
      <w:r>
        <w:rPr>
          <w:rFonts w:hint="eastAsia" w:ascii="宋体" w:hAnsi="宋体"/>
          <w:sz w:val="24"/>
        </w:rPr>
        <w:t>1.1.4上饶市生活垃圾焚烧发电厂飞灰固化、渗滤液回喷、SNCR脱硝、炉渣运输及渣吊操作的运行辅助工作。</w:t>
      </w:r>
    </w:p>
    <w:p>
      <w:pPr>
        <w:pStyle w:val="3"/>
        <w:numPr>
          <w:ilvl w:val="1"/>
          <w:numId w:val="0"/>
        </w:numPr>
        <w:tabs>
          <w:tab w:val="left" w:pos="1476"/>
        </w:tabs>
        <w:spacing w:line="360" w:lineRule="auto"/>
        <w:rPr>
          <w:rFonts w:hint="eastAsia" w:ascii="宋体" w:hAnsi="宋体" w:eastAsia="宋体"/>
          <w:kern w:val="0"/>
          <w:sz w:val="30"/>
          <w:szCs w:val="30"/>
        </w:rPr>
      </w:pPr>
      <w:bookmarkStart w:id="9" w:name="_Toc3734267"/>
      <w:bookmarkStart w:id="10" w:name="_Toc529299482"/>
      <w:r>
        <w:rPr>
          <w:rFonts w:hint="eastAsia" w:ascii="宋体" w:hAnsi="宋体" w:eastAsia="宋体"/>
          <w:kern w:val="0"/>
          <w:sz w:val="30"/>
          <w:szCs w:val="30"/>
        </w:rPr>
        <w:t>▲1.2日常检修维护工作服务内容</w:t>
      </w:r>
      <w:bookmarkEnd w:id="9"/>
      <w:bookmarkEnd w:id="10"/>
    </w:p>
    <w:p>
      <w:pPr>
        <w:snapToGrid w:val="0"/>
        <w:spacing w:line="360" w:lineRule="auto"/>
        <w:rPr>
          <w:rFonts w:hint="eastAsia" w:ascii="宋体" w:hAnsi="宋体" w:cs="宋体"/>
          <w:sz w:val="24"/>
        </w:rPr>
      </w:pPr>
      <w:r>
        <w:rPr>
          <w:rFonts w:hint="eastAsia" w:ascii="宋体" w:hAnsi="宋体" w:cs="宋体"/>
          <w:sz w:val="24"/>
        </w:rPr>
        <w:t>1.2.1 负责招标范围内设备、设施（含钢结构及土建）的日常维护消缺、巡回检查、定期清理保养、安全文明生产、临修和事故抢修等。</w:t>
      </w:r>
    </w:p>
    <w:p>
      <w:pPr>
        <w:snapToGrid w:val="0"/>
        <w:spacing w:line="360" w:lineRule="auto"/>
        <w:rPr>
          <w:rFonts w:hint="eastAsia" w:ascii="宋体" w:hAnsi="宋体" w:cs="宋体"/>
          <w:sz w:val="24"/>
        </w:rPr>
      </w:pPr>
      <w:r>
        <w:rPr>
          <w:rFonts w:hint="eastAsia" w:ascii="宋体" w:hAnsi="宋体" w:cs="宋体"/>
          <w:sz w:val="24"/>
        </w:rPr>
        <w:t>1.2.2负责</w:t>
      </w:r>
      <w:r>
        <w:rPr>
          <w:rFonts w:hint="eastAsia" w:ascii="宋体" w:hAnsi="宋体"/>
          <w:sz w:val="24"/>
        </w:rPr>
        <w:t>上饶市生活垃圾焚烧发电厂</w:t>
      </w:r>
      <w:r>
        <w:rPr>
          <w:rFonts w:hint="eastAsia" w:ascii="宋体" w:hAnsi="宋体" w:cs="宋体"/>
          <w:sz w:val="24"/>
        </w:rPr>
        <w:t>机组正常运行和备用期间所进行的D级检修。</w:t>
      </w:r>
    </w:p>
    <w:p>
      <w:pPr>
        <w:snapToGrid w:val="0"/>
        <w:spacing w:line="360" w:lineRule="auto"/>
        <w:rPr>
          <w:rFonts w:hint="eastAsia" w:ascii="宋体" w:hAnsi="宋体" w:cs="宋体"/>
          <w:color w:val="FF0000"/>
          <w:sz w:val="24"/>
          <w:highlight w:val="none"/>
        </w:rPr>
      </w:pPr>
      <w:r>
        <w:rPr>
          <w:rFonts w:hint="eastAsia" w:ascii="宋体" w:hAnsi="宋体" w:cs="宋体"/>
          <w:color w:val="000000" w:themeColor="text1"/>
          <w:sz w:val="24"/>
          <w:highlight w:val="none"/>
          <w14:textFill>
            <w14:solidFill>
              <w14:schemeClr w14:val="tx1"/>
            </w14:solidFill>
          </w14:textFill>
        </w:rPr>
        <w:t>1.2.3负责施工费用小于2万元（无需额外付费，材料由甲方提供，施工费用的确定按照</w:t>
      </w:r>
      <w:r>
        <w:rPr>
          <w:rFonts w:hint="eastAsia" w:ascii="宋体" w:hAnsi="宋体"/>
          <w:color w:val="000000" w:themeColor="text1"/>
          <w:sz w:val="24"/>
          <w:highlight w:val="none"/>
          <w14:textFill>
            <w14:solidFill>
              <w14:schemeClr w14:val="tx1"/>
            </w14:solidFill>
          </w14:textFill>
        </w:rPr>
        <w:t>上饶市</w:t>
      </w:r>
      <w:r>
        <w:rPr>
          <w:rFonts w:hint="eastAsia" w:ascii="宋体" w:hAnsi="宋体" w:cs="宋体"/>
          <w:color w:val="000000" w:themeColor="text1"/>
          <w:sz w:val="24"/>
          <w:highlight w:val="none"/>
          <w14:textFill>
            <w14:solidFill>
              <w14:schemeClr w14:val="tx1"/>
            </w14:solidFill>
          </w14:textFill>
        </w:rPr>
        <w:t>最新建筑工程定额相关规范计算价格）的更新改造项目施工。</w:t>
      </w:r>
    </w:p>
    <w:p>
      <w:pPr>
        <w:snapToGrid w:val="0"/>
        <w:spacing w:line="360" w:lineRule="auto"/>
        <w:rPr>
          <w:rFonts w:hint="eastAsia" w:ascii="宋体" w:hAnsi="宋体" w:cs="宋体"/>
          <w:sz w:val="24"/>
        </w:rPr>
      </w:pPr>
      <w:r>
        <w:rPr>
          <w:rFonts w:hint="eastAsia" w:ascii="宋体" w:hAnsi="宋体" w:cs="宋体"/>
          <w:sz w:val="24"/>
        </w:rPr>
        <w:t>1.2.4负责招标范围内设备、设施隐患排查、各级别安全检查的整改措施落实、装置性措施（平台、栏杆、照明、管道等）功能维持和完善。</w:t>
      </w:r>
    </w:p>
    <w:p>
      <w:pPr>
        <w:snapToGrid w:val="0"/>
        <w:spacing w:line="360" w:lineRule="auto"/>
        <w:rPr>
          <w:rFonts w:hint="eastAsia" w:ascii="宋体" w:hAnsi="宋体" w:cs="宋体"/>
          <w:sz w:val="24"/>
        </w:rPr>
      </w:pPr>
      <w:r>
        <w:rPr>
          <w:rFonts w:hint="eastAsia" w:ascii="宋体" w:hAnsi="宋体" w:cs="宋体"/>
          <w:sz w:val="24"/>
        </w:rPr>
        <w:t>1.2.5负责招标范围内设备、设施的防腐、油漆、保温、伴热、设备标识（标志标识标牌）的维持和换新。</w:t>
      </w:r>
    </w:p>
    <w:p>
      <w:pPr>
        <w:snapToGrid w:val="0"/>
        <w:spacing w:line="360" w:lineRule="auto"/>
        <w:rPr>
          <w:rFonts w:hint="eastAsia" w:ascii="宋体" w:hAnsi="宋体" w:cs="宋体"/>
          <w:sz w:val="24"/>
        </w:rPr>
      </w:pPr>
      <w:r>
        <w:rPr>
          <w:rFonts w:hint="eastAsia" w:ascii="宋体" w:hAnsi="宋体" w:cs="宋体"/>
          <w:sz w:val="24"/>
        </w:rPr>
        <w:t>1.2.6负责</w:t>
      </w:r>
      <w:r>
        <w:rPr>
          <w:rFonts w:hint="eastAsia" w:ascii="宋体" w:hAnsi="宋体"/>
          <w:sz w:val="24"/>
        </w:rPr>
        <w:t>上饶市生活垃圾焚烧发电厂</w:t>
      </w:r>
      <w:r>
        <w:rPr>
          <w:rFonts w:hint="eastAsia" w:ascii="宋体" w:hAnsi="宋体" w:cs="宋体"/>
          <w:sz w:val="24"/>
        </w:rPr>
        <w:t>的安评、创优配合、技术监督落实等工作。</w:t>
      </w:r>
    </w:p>
    <w:p>
      <w:pPr>
        <w:snapToGrid w:val="0"/>
        <w:spacing w:line="360" w:lineRule="auto"/>
        <w:rPr>
          <w:rFonts w:hint="eastAsia" w:ascii="宋体" w:hAnsi="宋体" w:cs="宋体"/>
          <w:sz w:val="24"/>
        </w:rPr>
      </w:pPr>
      <w:r>
        <w:rPr>
          <w:rFonts w:hint="eastAsia" w:ascii="宋体" w:hAnsi="宋体" w:cs="宋体"/>
          <w:sz w:val="24"/>
        </w:rPr>
        <w:t>1.2.7负责</w:t>
      </w:r>
      <w:r>
        <w:rPr>
          <w:rFonts w:hint="eastAsia" w:ascii="宋体" w:hAnsi="宋体"/>
          <w:sz w:val="24"/>
        </w:rPr>
        <w:t>上饶市生活垃圾焚烧发电厂</w:t>
      </w:r>
      <w:r>
        <w:rPr>
          <w:rFonts w:hint="eastAsia" w:ascii="宋体" w:hAnsi="宋体" w:cs="宋体"/>
          <w:sz w:val="24"/>
        </w:rPr>
        <w:t>防台风防暴雨、防汛、防火、防暑过夏（降温）措施的落实。</w:t>
      </w:r>
    </w:p>
    <w:p>
      <w:pPr>
        <w:snapToGrid w:val="0"/>
        <w:spacing w:line="360" w:lineRule="auto"/>
        <w:rPr>
          <w:rFonts w:hint="eastAsia" w:ascii="宋体" w:hAnsi="宋体" w:cs="宋体"/>
          <w:sz w:val="24"/>
        </w:rPr>
      </w:pPr>
      <w:r>
        <w:rPr>
          <w:rFonts w:hint="eastAsia" w:ascii="宋体" w:hAnsi="宋体" w:cs="宋体"/>
          <w:sz w:val="24"/>
        </w:rPr>
        <w:t>1.2.8负责招标范围内所有特种设备、安全设施、职业病防护设施、照明器材、消防设施、配电箱、门窗、暖通设备、屋顶防水、其它装饰性构件、脚手架等日常维修及管理工作。</w:t>
      </w:r>
    </w:p>
    <w:p>
      <w:pPr>
        <w:snapToGrid w:val="0"/>
        <w:spacing w:line="360" w:lineRule="auto"/>
        <w:rPr>
          <w:rFonts w:hint="eastAsia" w:ascii="宋体" w:hAnsi="宋体" w:cs="宋体"/>
          <w:sz w:val="24"/>
        </w:rPr>
      </w:pPr>
      <w:r>
        <w:rPr>
          <w:rFonts w:hint="eastAsia" w:ascii="宋体" w:hAnsi="宋体" w:cs="宋体"/>
          <w:sz w:val="24"/>
        </w:rPr>
        <w:t>1.2.9负责现场需外委加工的设备零部件的测绘工作；负责执行点检定修工作和完善有关标准、台帐</w:t>
      </w:r>
      <w:r>
        <w:rPr>
          <w:rFonts w:hint="eastAsia" w:ascii="宋体" w:hAnsi="宋体" w:eastAsia="宋体" w:cs="宋体"/>
          <w:sz w:val="24"/>
        </w:rPr>
        <w:t>（含年度检修后的设备检修台账和技术报告的完善）</w:t>
      </w:r>
      <w:r>
        <w:rPr>
          <w:rFonts w:hint="eastAsia" w:ascii="宋体" w:hAnsi="宋体" w:cs="宋体"/>
          <w:sz w:val="24"/>
        </w:rPr>
        <w:t>。</w:t>
      </w:r>
    </w:p>
    <w:p>
      <w:pPr>
        <w:snapToGrid w:val="0"/>
        <w:spacing w:line="360" w:lineRule="auto"/>
        <w:rPr>
          <w:rFonts w:hint="eastAsia" w:ascii="宋体" w:hAnsi="宋体" w:cs="宋体"/>
          <w:sz w:val="24"/>
        </w:rPr>
      </w:pPr>
      <w:r>
        <w:rPr>
          <w:rFonts w:hint="eastAsia" w:ascii="宋体" w:hAnsi="宋体" w:cs="宋体"/>
          <w:sz w:val="24"/>
        </w:rPr>
        <w:t>1.2.10负责招标范围内设备、设施D级以上检修及甲方同意的单独立项的更新改造项目的配合、监督、指导和验收工作。</w:t>
      </w:r>
    </w:p>
    <w:p>
      <w:pPr>
        <w:snapToGrid w:val="0"/>
        <w:spacing w:line="360" w:lineRule="auto"/>
        <w:rPr>
          <w:rFonts w:hint="eastAsia" w:ascii="宋体" w:hAnsi="宋体" w:cs="宋体"/>
          <w:sz w:val="24"/>
        </w:rPr>
      </w:pPr>
      <w:r>
        <w:rPr>
          <w:rFonts w:hint="eastAsia" w:ascii="宋体" w:hAnsi="宋体" w:cs="宋体"/>
          <w:sz w:val="24"/>
        </w:rPr>
        <w:t>1.2.11负责招标范围内设备定期进行的各项检查、各项试验等，负责按照点检定修模式将设备分工到人，负责每天上下午及晚上各巡检一次，发现问题、隐患及时组织处理或汇报甲方主管人员后协商进行处理。</w:t>
      </w:r>
    </w:p>
    <w:p>
      <w:pPr>
        <w:spacing w:line="360" w:lineRule="auto"/>
        <w:rPr>
          <w:rFonts w:hint="eastAsia" w:ascii="宋体" w:hAnsi="宋体" w:cs="宋体"/>
          <w:sz w:val="24"/>
        </w:rPr>
      </w:pPr>
      <w:r>
        <w:rPr>
          <w:rFonts w:hint="eastAsia" w:ascii="宋体" w:hAnsi="宋体" w:cs="宋体"/>
          <w:sz w:val="24"/>
        </w:rPr>
        <w:t>1.2.12负责设备定期清理及在油脂，油质不合格时的滤油等，并作好相应记录。</w:t>
      </w:r>
    </w:p>
    <w:p>
      <w:pPr>
        <w:spacing w:line="360" w:lineRule="auto"/>
        <w:rPr>
          <w:rFonts w:hint="eastAsia" w:ascii="宋体" w:hAnsi="宋体" w:cs="宋体"/>
          <w:sz w:val="24"/>
        </w:rPr>
      </w:pPr>
      <w:r>
        <w:rPr>
          <w:rFonts w:hint="eastAsia" w:ascii="宋体" w:hAnsi="宋体" w:cs="宋体"/>
          <w:sz w:val="24"/>
        </w:rPr>
        <w:t>1.2.13负责电气设备带电清扫。负责机械设备防磨、防爆检查。</w:t>
      </w:r>
    </w:p>
    <w:p>
      <w:pPr>
        <w:spacing w:line="360" w:lineRule="auto"/>
        <w:rPr>
          <w:rFonts w:hint="eastAsia" w:ascii="宋体" w:hAnsi="宋体" w:cs="宋体"/>
          <w:sz w:val="24"/>
        </w:rPr>
      </w:pPr>
      <w:r>
        <w:rPr>
          <w:rFonts w:hint="eastAsia" w:ascii="宋体" w:hAnsi="宋体" w:cs="宋体"/>
          <w:sz w:val="24"/>
        </w:rPr>
        <w:t>1.2.14负责招标范围内的各处通风系统、土建、钢结构的检查与修复。</w:t>
      </w:r>
    </w:p>
    <w:p>
      <w:pPr>
        <w:spacing w:line="360" w:lineRule="auto"/>
        <w:rPr>
          <w:rFonts w:hint="eastAsia" w:ascii="宋体" w:hAnsi="宋体" w:cs="宋体"/>
          <w:sz w:val="24"/>
        </w:rPr>
      </w:pPr>
      <w:r>
        <w:rPr>
          <w:rFonts w:hint="eastAsia" w:ascii="宋体" w:hAnsi="宋体" w:cs="宋体"/>
          <w:sz w:val="24"/>
        </w:rPr>
        <w:t>1.2.15负责</w:t>
      </w:r>
      <w:r>
        <w:rPr>
          <w:rFonts w:hint="eastAsia" w:ascii="宋体" w:hAnsi="宋体" w:cs="宋体"/>
          <w:color w:val="000000"/>
          <w:sz w:val="24"/>
        </w:rPr>
        <w:t>信江</w:t>
      </w:r>
      <w:r>
        <w:rPr>
          <w:rFonts w:hint="eastAsia" w:ascii="宋体" w:hAnsi="宋体" w:cs="宋体"/>
          <w:sz w:val="24"/>
        </w:rPr>
        <w:t>抽水加压系统设备、雨水管线等的维护。</w:t>
      </w:r>
    </w:p>
    <w:p>
      <w:pPr>
        <w:snapToGrid w:val="0"/>
        <w:spacing w:line="360" w:lineRule="auto"/>
        <w:rPr>
          <w:rFonts w:hint="eastAsia" w:ascii="宋体" w:hAnsi="宋体" w:cs="宋体"/>
          <w:sz w:val="24"/>
        </w:rPr>
      </w:pPr>
      <w:r>
        <w:rPr>
          <w:rFonts w:hint="eastAsia" w:ascii="宋体" w:hAnsi="宋体" w:cs="宋体"/>
          <w:sz w:val="24"/>
        </w:rPr>
        <w:t>1.2.16负责招标范围内生产区域所有设备及离基础平台2m以上钢结构等设施的清洁。</w:t>
      </w:r>
    </w:p>
    <w:p>
      <w:pPr>
        <w:snapToGrid w:val="0"/>
        <w:spacing w:line="360" w:lineRule="auto"/>
        <w:rPr>
          <w:rFonts w:hint="eastAsia" w:ascii="宋体" w:hAnsi="宋体" w:cs="宋体"/>
          <w:sz w:val="24"/>
        </w:rPr>
      </w:pPr>
      <w:r>
        <w:rPr>
          <w:rFonts w:hint="eastAsia" w:ascii="宋体" w:hAnsi="宋体" w:cs="宋体"/>
          <w:sz w:val="24"/>
        </w:rPr>
        <w:t>1.2.17负责由于日常检修维护过程中防护不到位而造成的地面及2m以下设施污染的清洁和整治。</w:t>
      </w:r>
    </w:p>
    <w:p>
      <w:pPr>
        <w:snapToGrid w:val="0"/>
        <w:spacing w:line="360" w:lineRule="auto"/>
        <w:rPr>
          <w:rFonts w:hint="eastAsia" w:ascii="宋体" w:hAnsi="宋体" w:cs="宋体"/>
          <w:sz w:val="24"/>
        </w:rPr>
      </w:pPr>
      <w:r>
        <w:rPr>
          <w:rFonts w:hint="eastAsia" w:ascii="宋体" w:hAnsi="宋体" w:cs="宋体"/>
          <w:sz w:val="24"/>
        </w:rPr>
        <w:t>1.2.18乙方负责作好各系统检修维护记录，并提出解决检修维护中技术问题的方案或建议。</w:t>
      </w:r>
    </w:p>
    <w:p>
      <w:pPr>
        <w:snapToGrid w:val="0"/>
        <w:spacing w:line="360" w:lineRule="auto"/>
        <w:rPr>
          <w:rFonts w:hint="eastAsia" w:ascii="宋体" w:hAnsi="宋体" w:cs="宋体"/>
          <w:sz w:val="24"/>
        </w:rPr>
      </w:pPr>
      <w:r>
        <w:rPr>
          <w:rFonts w:hint="eastAsia" w:ascii="宋体" w:hAnsi="宋体" w:cs="宋体"/>
          <w:sz w:val="24"/>
        </w:rPr>
        <w:t>1.2.19负责与甲方一同对甲方委托的其他承包商在</w:t>
      </w:r>
      <w:r>
        <w:rPr>
          <w:rFonts w:hint="eastAsia" w:ascii="宋体" w:hAnsi="宋体"/>
          <w:sz w:val="24"/>
        </w:rPr>
        <w:t>上饶市生活垃圾焚烧发电厂</w:t>
      </w:r>
      <w:r>
        <w:rPr>
          <w:rFonts w:hint="eastAsia" w:ascii="宋体" w:hAnsi="宋体" w:cs="宋体"/>
          <w:sz w:val="24"/>
        </w:rPr>
        <w:t>内作业现场的安全、环保协同监管。</w:t>
      </w:r>
    </w:p>
    <w:p>
      <w:pPr>
        <w:snapToGrid w:val="0"/>
        <w:spacing w:line="360" w:lineRule="auto"/>
        <w:rPr>
          <w:rFonts w:hint="eastAsia" w:ascii="宋体" w:hAnsi="宋体" w:cs="宋体"/>
          <w:sz w:val="24"/>
        </w:rPr>
      </w:pPr>
      <w:r>
        <w:rPr>
          <w:rFonts w:hint="eastAsia" w:ascii="宋体" w:hAnsi="宋体" w:cs="宋体"/>
          <w:sz w:val="24"/>
        </w:rPr>
        <w:t>1.2.20负责甲方提供给乙方使用的办公、班组区域的设施管理、维修、清洁、安全文明生产工作。</w:t>
      </w:r>
    </w:p>
    <w:p>
      <w:pPr>
        <w:snapToGrid w:val="0"/>
        <w:spacing w:line="360" w:lineRule="auto"/>
        <w:rPr>
          <w:rFonts w:hint="eastAsia" w:ascii="宋体" w:hAnsi="宋体" w:cs="宋体"/>
          <w:sz w:val="24"/>
        </w:rPr>
      </w:pPr>
      <w:r>
        <w:rPr>
          <w:rFonts w:hint="eastAsia" w:ascii="宋体" w:hAnsi="宋体" w:cs="宋体"/>
          <w:sz w:val="24"/>
        </w:rPr>
        <w:t>1.2.21负责在不影响履行日常检修维护服务质量前提下，甲方所安排的其他生产性工作。</w:t>
      </w:r>
    </w:p>
    <w:p>
      <w:pPr>
        <w:snapToGrid w:val="0"/>
        <w:spacing w:line="360" w:lineRule="auto"/>
        <w:rPr>
          <w:rFonts w:hint="eastAsia" w:ascii="宋体" w:hAnsi="宋体" w:cs="宋体"/>
          <w:sz w:val="24"/>
        </w:rPr>
      </w:pPr>
      <w:r>
        <w:rPr>
          <w:rFonts w:hint="eastAsia" w:ascii="宋体" w:hAnsi="宋体" w:cs="宋体"/>
          <w:sz w:val="24"/>
        </w:rPr>
        <w:t>1.2.22负责为满足</w:t>
      </w:r>
      <w:r>
        <w:rPr>
          <w:rFonts w:hint="eastAsia" w:ascii="宋体" w:hAnsi="宋体"/>
          <w:sz w:val="24"/>
        </w:rPr>
        <w:t>上饶市生活垃圾焚烧发电厂</w:t>
      </w:r>
      <w:r>
        <w:rPr>
          <w:rFonts w:hint="eastAsia" w:ascii="宋体" w:hAnsi="宋体" w:cs="宋体"/>
          <w:sz w:val="24"/>
        </w:rPr>
        <w:t>安全、环保、稳定、高效运营，甲方所要求的其它工作。</w:t>
      </w:r>
    </w:p>
    <w:p>
      <w:pPr>
        <w:snapToGrid w:val="0"/>
        <w:spacing w:line="360" w:lineRule="auto"/>
        <w:rPr>
          <w:rFonts w:hint="eastAsia" w:ascii="宋体" w:hAnsi="宋体"/>
          <w:sz w:val="24"/>
          <w:lang w:val="en-US" w:eastAsia="zh-CN"/>
        </w:rPr>
      </w:pPr>
      <w:r>
        <w:rPr>
          <w:rFonts w:hint="eastAsia" w:ascii="宋体" w:hAnsi="宋体"/>
          <w:sz w:val="24"/>
        </w:rPr>
        <w:t xml:space="preserve">1.2.23 </w:t>
      </w:r>
      <w:r>
        <w:rPr>
          <w:rFonts w:hint="eastAsia" w:ascii="宋体" w:hAnsi="宋体"/>
          <w:sz w:val="24"/>
          <w:lang w:val="en-US" w:eastAsia="zh-CN"/>
        </w:rPr>
        <w:t>中标单位所有人员食宿和上下班通勤自行解决，需保障人员安全</w:t>
      </w:r>
      <w:r>
        <w:rPr>
          <w:rFonts w:hint="eastAsia" w:ascii="宋体" w:hAnsi="宋体" w:eastAsia="宋体" w:cs="宋体"/>
          <w:sz w:val="24"/>
        </w:rPr>
        <w:t>，且不得影响维护服务质量</w:t>
      </w:r>
      <w:r>
        <w:rPr>
          <w:rFonts w:hint="eastAsia" w:ascii="宋体" w:hAnsi="宋体"/>
          <w:sz w:val="24"/>
          <w:lang w:eastAsia="zh-CN"/>
        </w:rPr>
        <w:t>。</w:t>
      </w:r>
    </w:p>
    <w:p>
      <w:pPr>
        <w:pStyle w:val="3"/>
        <w:numPr>
          <w:ilvl w:val="1"/>
          <w:numId w:val="0"/>
        </w:numPr>
        <w:tabs>
          <w:tab w:val="left" w:pos="1476"/>
        </w:tabs>
        <w:spacing w:line="360" w:lineRule="auto"/>
        <w:rPr>
          <w:rFonts w:hint="eastAsia" w:ascii="宋体" w:hAnsi="宋体" w:eastAsia="宋体"/>
          <w:kern w:val="0"/>
          <w:sz w:val="30"/>
          <w:szCs w:val="30"/>
        </w:rPr>
      </w:pPr>
      <w:bookmarkStart w:id="11" w:name="_Toc3734268"/>
      <w:bookmarkStart w:id="12" w:name="_Toc529299485"/>
      <w:r>
        <w:rPr>
          <w:rFonts w:hint="eastAsia" w:ascii="宋体" w:hAnsi="宋体" w:eastAsia="宋体"/>
          <w:kern w:val="0"/>
          <w:sz w:val="30"/>
          <w:szCs w:val="30"/>
        </w:rPr>
        <w:t>1.3 专用术语定义</w:t>
      </w:r>
      <w:bookmarkEnd w:id="11"/>
      <w:bookmarkEnd w:id="12"/>
    </w:p>
    <w:p>
      <w:pPr>
        <w:spacing w:line="360" w:lineRule="auto"/>
        <w:rPr>
          <w:rFonts w:hint="eastAsia" w:ascii="宋体" w:hAnsi="宋体" w:cs="宋体"/>
          <w:sz w:val="24"/>
        </w:rPr>
      </w:pPr>
      <w:r>
        <w:rPr>
          <w:rFonts w:hint="eastAsia" w:ascii="宋体" w:hAnsi="宋体" w:cs="宋体"/>
          <w:sz w:val="24"/>
        </w:rPr>
        <w:t>1.3.1 日常检修维护</w:t>
      </w:r>
    </w:p>
    <w:p>
      <w:pPr>
        <w:spacing w:line="360" w:lineRule="auto"/>
        <w:ind w:firstLine="480" w:firstLineChars="200"/>
        <w:rPr>
          <w:rFonts w:hint="eastAsia" w:ascii="宋体" w:hAnsi="宋体" w:cs="宋体"/>
          <w:sz w:val="24"/>
        </w:rPr>
      </w:pPr>
      <w:r>
        <w:rPr>
          <w:rFonts w:hint="eastAsia" w:ascii="宋体" w:hAnsi="宋体" w:cs="宋体"/>
          <w:sz w:val="24"/>
        </w:rPr>
        <w:t>狭义“日常检修维护”是指对设备和系统进行的消缺、临时性检修、事故抢修以及日常检查、日常维修及C级以下检修项目等工作。广义“日常检修维护”为本技术协议第3.2条款所约定内容。本技术协议所提“日常检修维护”除特殊说明外均指广义“日常检修维护”。</w:t>
      </w:r>
    </w:p>
    <w:p>
      <w:pPr>
        <w:spacing w:line="360" w:lineRule="auto"/>
        <w:rPr>
          <w:rFonts w:hint="eastAsia" w:ascii="宋体" w:hAnsi="宋体" w:cs="宋体"/>
          <w:sz w:val="24"/>
        </w:rPr>
      </w:pPr>
      <w:r>
        <w:rPr>
          <w:rFonts w:hint="eastAsia" w:ascii="宋体" w:hAnsi="宋体" w:cs="宋体"/>
          <w:sz w:val="24"/>
        </w:rPr>
        <w:t>1.3.2 机组检修级别</w:t>
      </w:r>
    </w:p>
    <w:p>
      <w:pPr>
        <w:spacing w:line="360" w:lineRule="auto"/>
        <w:ind w:firstLine="470" w:firstLineChars="196"/>
        <w:rPr>
          <w:rFonts w:hint="eastAsia" w:ascii="宋体" w:hAnsi="宋体" w:cs="宋体"/>
          <w:sz w:val="24"/>
        </w:rPr>
      </w:pPr>
      <w:r>
        <w:rPr>
          <w:rFonts w:hint="eastAsia" w:ascii="宋体" w:hAnsi="宋体" w:cs="宋体"/>
          <w:sz w:val="24"/>
        </w:rPr>
        <w:t>以机组检修规模和停用时间为原则，将垃圾发电厂机组的检修分为A、B、C、D四个检修级别，分别对应于传统意义上的大修、扩大性小修（中修）、小修及消缺临修。</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3724"/>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检修级别</w:t>
            </w:r>
          </w:p>
        </w:tc>
        <w:tc>
          <w:tcPr>
            <w:tcW w:w="1796" w:type="pct"/>
            <w:noWrap w:val="0"/>
            <w:vAlign w:val="center"/>
          </w:tcPr>
          <w:p>
            <w:pPr>
              <w:spacing w:line="360" w:lineRule="auto"/>
              <w:ind w:firstLine="480"/>
              <w:jc w:val="center"/>
              <w:rPr>
                <w:rFonts w:hint="eastAsia" w:ascii="宋体" w:hAnsi="宋体" w:cs="宋体"/>
                <w:sz w:val="24"/>
              </w:rPr>
            </w:pPr>
            <w:r>
              <w:rPr>
                <w:rFonts w:hint="eastAsia" w:ascii="宋体" w:hAnsi="宋体" w:cs="宋体"/>
                <w:sz w:val="24"/>
              </w:rPr>
              <w:t>定义</w:t>
            </w:r>
          </w:p>
        </w:tc>
        <w:tc>
          <w:tcPr>
            <w:tcW w:w="2548" w:type="pct"/>
            <w:noWrap w:val="0"/>
            <w:vAlign w:val="center"/>
          </w:tcPr>
          <w:p>
            <w:pPr>
              <w:spacing w:line="360" w:lineRule="auto"/>
              <w:ind w:firstLine="480"/>
              <w:jc w:val="center"/>
              <w:rPr>
                <w:rFonts w:hint="eastAsia" w:ascii="宋体" w:hAnsi="宋体" w:cs="宋体"/>
                <w:sz w:val="24"/>
              </w:rPr>
            </w:pPr>
            <w:r>
              <w:rPr>
                <w:rFonts w:hint="eastAsia" w:ascii="宋体" w:hAnsi="宋体" w:cs="宋体"/>
                <w:sz w:val="24"/>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A级检修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是指对垃圾焚烧设备和发电机组进行全面的解体检查和修理，以保持、恢复或提高设备性能。</w:t>
            </w:r>
          </w:p>
        </w:tc>
        <w:tc>
          <w:tcPr>
            <w:tcW w:w="2548" w:type="pct"/>
            <w:noWrap w:val="0"/>
            <w:vAlign w:val="top"/>
          </w:tcPr>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制造厂家要求的项目；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全面解体、定期检查、清扫、测量、调整和修理；</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定期监测、试验、校验和鉴定；</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按规定需要定期更换零部件的项目；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按各项技术监督规定检查项目；</w:t>
            </w:r>
          </w:p>
          <w:p>
            <w:pPr>
              <w:numPr>
                <w:ilvl w:val="0"/>
                <w:numId w:val="5"/>
              </w:numPr>
              <w:tabs>
                <w:tab w:val="left" w:pos="782"/>
              </w:tabs>
              <w:spacing w:line="360" w:lineRule="auto"/>
              <w:rPr>
                <w:rFonts w:hint="eastAsia" w:ascii="宋体" w:hAnsi="宋体" w:cs="宋体"/>
                <w:sz w:val="24"/>
              </w:rPr>
            </w:pPr>
            <w:r>
              <w:rPr>
                <w:rFonts w:hint="eastAsia" w:ascii="宋体" w:hAnsi="宋体" w:cs="宋体"/>
                <w:sz w:val="24"/>
              </w:rPr>
              <w:t>消除设备和系统的缺陷和隐患。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B级检修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是指针对机组某些设备存在的问题，对机组部分设备进行解体检查和修理。B级检修可根据机组设备状态评估结果，有针对性地实施部分A级检修项目或定期滚动检修项目。</w:t>
            </w:r>
          </w:p>
        </w:tc>
        <w:tc>
          <w:tcPr>
            <w:tcW w:w="2548" w:type="pct"/>
            <w:noWrap w:val="0"/>
            <w:vAlign w:val="top"/>
          </w:tcPr>
          <w:p>
            <w:pPr>
              <w:spacing w:line="360" w:lineRule="auto"/>
              <w:ind w:firstLine="480"/>
              <w:rPr>
                <w:rFonts w:hint="eastAsia" w:ascii="宋体" w:hAnsi="宋体" w:cs="宋体"/>
                <w:sz w:val="24"/>
              </w:rPr>
            </w:pPr>
            <w:r>
              <w:rPr>
                <w:rFonts w:hint="eastAsia" w:ascii="宋体" w:hAnsi="宋体" w:cs="宋体"/>
                <w:sz w:val="24"/>
              </w:rPr>
              <w:t>根据机组设备状态评价及系统的特点和运行状况，有针对性地实施部分A级检修项目。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C级检修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是指根据设备的磨损、老化规律，有重点地对机组进行检查、评估、修理、清扫。C级检修可进行少量零件的更换、设备的消缺、调整、预防性试验等作业以及实施部分A级检修项目或定期滚动检修项目。</w:t>
            </w:r>
          </w:p>
        </w:tc>
        <w:tc>
          <w:tcPr>
            <w:tcW w:w="2548" w:type="pct"/>
            <w:noWrap w:val="0"/>
            <w:vAlign w:val="top"/>
          </w:tcPr>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消除运行中发生的缺陷；</w:t>
            </w:r>
          </w:p>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重点清扫、检查和处理易损、易磨部件，必要时进行实测、试验和更换；</w:t>
            </w:r>
          </w:p>
          <w:p>
            <w:pPr>
              <w:numPr>
                <w:ilvl w:val="0"/>
                <w:numId w:val="6"/>
              </w:numPr>
              <w:tabs>
                <w:tab w:val="left" w:pos="373"/>
              </w:tabs>
              <w:spacing w:line="360" w:lineRule="auto"/>
              <w:rPr>
                <w:rFonts w:hint="eastAsia" w:ascii="宋体" w:hAnsi="宋体" w:cs="宋体"/>
                <w:sz w:val="24"/>
              </w:rPr>
            </w:pPr>
            <w:r>
              <w:rPr>
                <w:rFonts w:hint="eastAsia" w:ascii="宋体" w:hAnsi="宋体" w:cs="宋体"/>
                <w:sz w:val="24"/>
              </w:rPr>
              <w:t>按各项技术监督规定检查项目。</w:t>
            </w:r>
          </w:p>
          <w:p>
            <w:pPr>
              <w:spacing w:line="360" w:lineRule="auto"/>
              <w:ind w:firstLine="48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55" w:type="pct"/>
            <w:noWrap w:val="0"/>
            <w:vAlign w:val="center"/>
          </w:tcPr>
          <w:p>
            <w:pPr>
              <w:spacing w:line="360" w:lineRule="auto"/>
              <w:jc w:val="center"/>
              <w:rPr>
                <w:rFonts w:hint="eastAsia" w:ascii="宋体" w:hAnsi="宋体" w:cs="宋体"/>
                <w:sz w:val="24"/>
              </w:rPr>
            </w:pPr>
            <w:r>
              <w:rPr>
                <w:rFonts w:hint="eastAsia" w:ascii="宋体" w:hAnsi="宋体" w:cs="宋体"/>
                <w:sz w:val="24"/>
              </w:rPr>
              <w:t>D级检修</w:t>
            </w:r>
          </w:p>
        </w:tc>
        <w:tc>
          <w:tcPr>
            <w:tcW w:w="1796" w:type="pct"/>
            <w:noWrap w:val="0"/>
            <w:vAlign w:val="top"/>
          </w:tcPr>
          <w:p>
            <w:pPr>
              <w:spacing w:line="360" w:lineRule="auto"/>
              <w:ind w:firstLine="480"/>
              <w:rPr>
                <w:rFonts w:hint="eastAsia" w:ascii="宋体" w:hAnsi="宋体" w:cs="宋体"/>
                <w:sz w:val="24"/>
              </w:rPr>
            </w:pPr>
            <w:r>
              <w:rPr>
                <w:rFonts w:hint="eastAsia" w:ascii="宋体" w:hAnsi="宋体" w:cs="宋体"/>
                <w:sz w:val="24"/>
              </w:rPr>
              <w:t>是指当机组总体运行状况良好，而对主要设备的辅助系统和设备进行消缺。D级检修除进行辅助系统和设备的消缺外，还可根据设备状态的评估结果，安排部分C级检修项目。</w:t>
            </w:r>
          </w:p>
        </w:tc>
        <w:tc>
          <w:tcPr>
            <w:tcW w:w="2548" w:type="pct"/>
            <w:noWrap w:val="0"/>
            <w:vAlign w:val="top"/>
          </w:tcPr>
          <w:p>
            <w:pPr>
              <w:spacing w:line="360" w:lineRule="auto"/>
              <w:rPr>
                <w:rFonts w:hint="eastAsia" w:ascii="宋体" w:hAnsi="宋体" w:cs="宋体"/>
                <w:sz w:val="24"/>
              </w:rPr>
            </w:pPr>
            <w:r>
              <w:rPr>
                <w:rFonts w:hint="eastAsia" w:ascii="宋体" w:hAnsi="宋体" w:cs="宋体"/>
                <w:sz w:val="24"/>
              </w:rPr>
              <w:t>消除设备和系统在运行中无法处理的缺陷。</w:t>
            </w:r>
          </w:p>
        </w:tc>
      </w:tr>
    </w:tbl>
    <w:p>
      <w:pPr>
        <w:spacing w:line="360" w:lineRule="auto"/>
        <w:rPr>
          <w:rFonts w:hint="eastAsia" w:ascii="宋体" w:hAnsi="宋体" w:cs="宋体"/>
          <w:sz w:val="24"/>
        </w:rPr>
      </w:pPr>
    </w:p>
    <w:p>
      <w:pPr>
        <w:pStyle w:val="21"/>
        <w:spacing w:line="360" w:lineRule="auto"/>
        <w:ind w:left="0" w:leftChars="0" w:firstLine="0" w:firstLineChars="0"/>
        <w:rPr>
          <w:rFonts w:hint="eastAsia" w:ascii="宋体" w:hAnsi="宋体" w:cs="宋体"/>
          <w:sz w:val="24"/>
        </w:rPr>
      </w:pPr>
      <w:r>
        <w:rPr>
          <w:rFonts w:hint="eastAsia" w:ascii="宋体" w:hAnsi="宋体" w:cs="宋体"/>
          <w:sz w:val="24"/>
        </w:rPr>
        <w:t>1.3.3缺陷级别及关联定义</w:t>
      </w:r>
    </w:p>
    <w:p>
      <w:pPr>
        <w:spacing w:line="360" w:lineRule="auto"/>
        <w:rPr>
          <w:rFonts w:hint="eastAsia" w:ascii="宋体" w:hAnsi="宋体" w:cs="宋体"/>
          <w:sz w:val="24"/>
        </w:rPr>
      </w:pPr>
      <w:r>
        <w:rPr>
          <w:rFonts w:hint="eastAsia" w:ascii="宋体" w:hAnsi="宋体" w:cs="宋体"/>
          <w:sz w:val="24"/>
        </w:rPr>
        <w:t>1.3.3.1 缺陷级别</w:t>
      </w:r>
    </w:p>
    <w:tbl>
      <w:tblPr>
        <w:tblStyle w:val="15"/>
        <w:tblW w:w="9729" w:type="dxa"/>
        <w:tblInd w:w="-46"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top w:w="0" w:type="dxa"/>
          <w:left w:w="108" w:type="dxa"/>
          <w:bottom w:w="0" w:type="dxa"/>
          <w:right w:w="108" w:type="dxa"/>
        </w:tblCellMar>
      </w:tblPr>
      <w:tblGrid>
        <w:gridCol w:w="1274"/>
        <w:gridCol w:w="3528"/>
        <w:gridCol w:w="4927"/>
      </w:tblGrid>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PrEx>
        <w:tc>
          <w:tcPr>
            <w:tcW w:w="1274" w:type="dxa"/>
            <w:tcBorders>
              <w:top w:val="single" w:color="auto" w:sz="4" w:space="0"/>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类别</w:t>
            </w:r>
          </w:p>
        </w:tc>
        <w:tc>
          <w:tcPr>
            <w:tcW w:w="3528" w:type="dxa"/>
            <w:tcBorders>
              <w:top w:val="single" w:color="auto" w:sz="4" w:space="0"/>
            </w:tcBorders>
            <w:noWrap w:val="0"/>
            <w:vAlign w:val="top"/>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定    义</w:t>
            </w:r>
          </w:p>
        </w:tc>
        <w:tc>
          <w:tcPr>
            <w:tcW w:w="4927" w:type="dxa"/>
            <w:tcBorders>
              <w:top w:val="single" w:color="auto" w:sz="4" w:space="0"/>
              <w:right w:val="single" w:color="auto" w:sz="4" w:space="0"/>
            </w:tcBorders>
            <w:noWrap w:val="0"/>
            <w:vAlign w:val="top"/>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处理方式</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一类缺陷</w:t>
            </w:r>
          </w:p>
        </w:tc>
        <w:tc>
          <w:tcPr>
            <w:tcW w:w="3528" w:type="dxa"/>
            <w:noWrap w:val="0"/>
            <w:vAlign w:val="top"/>
          </w:tcPr>
          <w:p>
            <w:pPr>
              <w:widowControl/>
              <w:numPr>
                <w:ilvl w:val="0"/>
                <w:numId w:val="7"/>
              </w:numPr>
              <w:tabs>
                <w:tab w:val="left" w:pos="318"/>
              </w:tabs>
              <w:overflowPunct w:val="0"/>
              <w:autoSpaceDE w:val="0"/>
              <w:autoSpaceDN w:val="0"/>
              <w:adjustRightInd w:val="0"/>
              <w:spacing w:line="360" w:lineRule="auto"/>
              <w:ind w:left="318" w:hanging="318"/>
              <w:jc w:val="left"/>
              <w:textAlignment w:val="baseline"/>
              <w:rPr>
                <w:rFonts w:hint="eastAsia" w:ascii="宋体" w:hAnsi="宋体" w:cs="宋体"/>
                <w:kern w:val="0"/>
                <w:szCs w:val="21"/>
                <w:lang w:val="en-GB"/>
              </w:rPr>
            </w:pPr>
            <w:r>
              <w:rPr>
                <w:rFonts w:hint="eastAsia" w:ascii="宋体" w:hAnsi="宋体" w:cs="宋体"/>
                <w:kern w:val="0"/>
                <w:szCs w:val="21"/>
                <w:lang w:val="en-GB"/>
              </w:rPr>
              <w:t>指重大的、具有历史性、频发性，由于技术复杂或备件难以解决，而不能及时处理。</w:t>
            </w:r>
          </w:p>
          <w:p>
            <w:pPr>
              <w:widowControl/>
              <w:numPr>
                <w:ilvl w:val="0"/>
                <w:numId w:val="7"/>
              </w:numPr>
              <w:tabs>
                <w:tab w:val="left" w:pos="318"/>
              </w:tabs>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必须停机、停炉处理的缺陷。</w:t>
            </w:r>
          </w:p>
        </w:tc>
        <w:tc>
          <w:tcPr>
            <w:tcW w:w="4927" w:type="dxa"/>
            <w:tcBorders>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由甲方协调相关部门和专业委员会，研究制定技术措施及解决方案，协调解决，属技术招标范围外改造项目的由，列入大修或技术改造工程进行解决。</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二类缺陷</w:t>
            </w:r>
          </w:p>
        </w:tc>
        <w:tc>
          <w:tcPr>
            <w:tcW w:w="3528" w:type="dxa"/>
            <w:noWrap w:val="0"/>
            <w:vAlign w:val="top"/>
          </w:tcPr>
          <w:p>
            <w:pPr>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停电或进行系统隔离才能处理的缺陷。</w:t>
            </w:r>
          </w:p>
        </w:tc>
        <w:tc>
          <w:tcPr>
            <w:tcW w:w="4927" w:type="dxa"/>
            <w:tcBorders>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这类缺陷需要申请并办理工作票，提交</w:t>
            </w:r>
            <w:r>
              <w:rPr>
                <w:rFonts w:hint="eastAsia" w:ascii="宋体" w:hAnsi="宋体" w:cs="宋体"/>
                <w:kern w:val="0"/>
                <w:szCs w:val="21"/>
              </w:rPr>
              <w:t>运行主管工程师</w:t>
            </w:r>
            <w:r>
              <w:rPr>
                <w:rFonts w:hint="eastAsia" w:ascii="宋体" w:hAnsi="宋体" w:cs="宋体"/>
                <w:kern w:val="0"/>
                <w:szCs w:val="21"/>
                <w:lang w:val="en-GB"/>
              </w:rPr>
              <w:t>审核，由运行人员许可，做好隔离措施或列入检修计划进行解决。</w:t>
            </w:r>
          </w:p>
        </w:tc>
      </w:tr>
      <w:tr>
        <w:tblPrEx>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CellMar>
            <w:top w:w="0" w:type="dxa"/>
            <w:left w:w="108" w:type="dxa"/>
            <w:bottom w:w="0" w:type="dxa"/>
            <w:right w:w="108" w:type="dxa"/>
          </w:tblCellMar>
        </w:tblPrEx>
        <w:tc>
          <w:tcPr>
            <w:tcW w:w="1274" w:type="dxa"/>
            <w:tcBorders>
              <w:left w:val="single" w:color="auto" w:sz="4" w:space="0"/>
              <w:bottom w:val="single" w:color="auto" w:sz="4" w:space="0"/>
            </w:tcBorders>
            <w:noWrap w:val="0"/>
            <w:vAlign w:val="center"/>
          </w:tcPr>
          <w:p>
            <w:pPr>
              <w:overflowPunct w:val="0"/>
              <w:autoSpaceDE w:val="0"/>
              <w:autoSpaceDN w:val="0"/>
              <w:adjustRightInd w:val="0"/>
              <w:spacing w:line="360" w:lineRule="auto"/>
              <w:ind w:left="10" w:leftChars="5"/>
              <w:jc w:val="center"/>
              <w:textAlignment w:val="baseline"/>
              <w:rPr>
                <w:rFonts w:hint="eastAsia" w:ascii="宋体" w:hAnsi="宋体" w:cs="宋体"/>
                <w:kern w:val="0"/>
                <w:szCs w:val="21"/>
                <w:lang w:val="en-GB"/>
              </w:rPr>
            </w:pPr>
            <w:r>
              <w:rPr>
                <w:rFonts w:hint="eastAsia" w:ascii="宋体" w:hAnsi="宋体" w:cs="宋体"/>
                <w:kern w:val="0"/>
                <w:szCs w:val="21"/>
                <w:lang w:val="en-GB"/>
              </w:rPr>
              <w:t>三类缺陷</w:t>
            </w:r>
          </w:p>
        </w:tc>
        <w:tc>
          <w:tcPr>
            <w:tcW w:w="3528" w:type="dxa"/>
            <w:tcBorders>
              <w:bottom w:val="single" w:color="auto" w:sz="4" w:space="0"/>
            </w:tcBorders>
            <w:noWrap w:val="0"/>
            <w:vAlign w:val="top"/>
          </w:tcPr>
          <w:p>
            <w:pPr>
              <w:overflowPunct w:val="0"/>
              <w:autoSpaceDE w:val="0"/>
              <w:autoSpaceDN w:val="0"/>
              <w:adjustRightInd w:val="0"/>
              <w:spacing w:line="360" w:lineRule="auto"/>
              <w:jc w:val="left"/>
              <w:textAlignment w:val="baseline"/>
              <w:rPr>
                <w:rFonts w:hint="eastAsia" w:ascii="宋体" w:hAnsi="宋体" w:cs="宋体"/>
                <w:kern w:val="0"/>
                <w:szCs w:val="21"/>
                <w:lang w:val="en-GB"/>
              </w:rPr>
            </w:pPr>
            <w:r>
              <w:rPr>
                <w:rFonts w:hint="eastAsia" w:ascii="宋体" w:hAnsi="宋体" w:cs="宋体"/>
                <w:kern w:val="0"/>
                <w:szCs w:val="21"/>
                <w:lang w:val="en-GB"/>
              </w:rPr>
              <w:t>是指检修单位可以自行消除</w:t>
            </w:r>
          </w:p>
        </w:tc>
        <w:tc>
          <w:tcPr>
            <w:tcW w:w="4927" w:type="dxa"/>
            <w:tcBorders>
              <w:bottom w:val="single" w:color="auto" w:sz="4" w:space="0"/>
              <w:right w:val="single" w:color="auto" w:sz="4" w:space="0"/>
            </w:tcBorders>
            <w:noWrap w:val="0"/>
            <w:vAlign w:val="top"/>
          </w:tcPr>
          <w:p>
            <w:pPr>
              <w:overflowPunct w:val="0"/>
              <w:autoSpaceDE w:val="0"/>
              <w:autoSpaceDN w:val="0"/>
              <w:adjustRightInd w:val="0"/>
              <w:spacing w:line="360" w:lineRule="auto"/>
              <w:ind w:left="10" w:leftChars="5"/>
              <w:jc w:val="left"/>
              <w:textAlignment w:val="baseline"/>
              <w:rPr>
                <w:rFonts w:hint="eastAsia" w:ascii="宋体" w:hAnsi="宋体" w:cs="宋体"/>
                <w:kern w:val="0"/>
                <w:szCs w:val="21"/>
                <w:lang w:val="en-GB"/>
              </w:rPr>
            </w:pPr>
            <w:r>
              <w:rPr>
                <w:rFonts w:hint="eastAsia" w:ascii="宋体" w:hAnsi="宋体" w:cs="宋体"/>
                <w:kern w:val="0"/>
                <w:szCs w:val="21"/>
                <w:lang w:val="en-GB"/>
              </w:rPr>
              <w:t>乙方向运行主管工程师口头申报获同意后后自行消除</w:t>
            </w:r>
          </w:p>
        </w:tc>
      </w:tr>
    </w:tbl>
    <w:p>
      <w:pPr>
        <w:spacing w:line="360" w:lineRule="auto"/>
        <w:rPr>
          <w:rFonts w:hint="eastAsia" w:ascii="宋体" w:hAnsi="宋体" w:cs="宋体"/>
          <w:sz w:val="24"/>
        </w:rPr>
      </w:pPr>
      <w:r>
        <w:rPr>
          <w:rFonts w:hint="eastAsia" w:ascii="宋体" w:hAnsi="宋体" w:cs="宋体"/>
          <w:sz w:val="24"/>
        </w:rPr>
        <w:t>1.3.3.2  缺陷指标定义</w:t>
      </w:r>
    </w:p>
    <w:p>
      <w:pPr>
        <w:tabs>
          <w:tab w:val="left" w:pos="567"/>
        </w:tabs>
        <w:snapToGrid w:val="0"/>
        <w:spacing w:line="360" w:lineRule="auto"/>
        <w:rPr>
          <w:rFonts w:hint="eastAsia" w:ascii="宋体" w:hAnsi="宋体" w:cs="宋体"/>
          <w:sz w:val="24"/>
        </w:rPr>
      </w:pPr>
      <w:r>
        <w:rPr>
          <w:rFonts w:hint="eastAsia" w:ascii="宋体" w:hAnsi="宋体" w:cs="宋体"/>
          <w:sz w:val="24"/>
        </w:rPr>
        <w:t>（1）、设备缺陷总数指统计周期内甲方通过WIS管理系统下发或者通过书面工单下发的缺陷数量之和。</w:t>
      </w:r>
    </w:p>
    <w:p>
      <w:pPr>
        <w:tabs>
          <w:tab w:val="left" w:pos="567"/>
        </w:tabs>
        <w:snapToGrid w:val="0"/>
        <w:spacing w:line="360" w:lineRule="auto"/>
        <w:rPr>
          <w:rFonts w:hint="eastAsia" w:ascii="宋体" w:hAnsi="宋体" w:cs="宋体"/>
          <w:sz w:val="24"/>
        </w:rPr>
      </w:pPr>
      <w:r>
        <w:rPr>
          <w:rFonts w:hint="eastAsia" w:ascii="宋体" w:hAnsi="宋体" w:cs="宋体"/>
          <w:sz w:val="24"/>
        </w:rPr>
        <w:t xml:space="preserve">（2）、设备消缺率指统计周期内“已验收”缺陷数除以设备缺陷总数。 </w:t>
      </w:r>
    </w:p>
    <w:p>
      <w:pPr>
        <w:tabs>
          <w:tab w:val="left" w:pos="567"/>
        </w:tabs>
        <w:snapToGrid w:val="0"/>
        <w:spacing w:line="360" w:lineRule="auto"/>
        <w:rPr>
          <w:rFonts w:hint="eastAsia" w:ascii="宋体" w:hAnsi="宋体" w:cs="宋体"/>
          <w:sz w:val="24"/>
        </w:rPr>
      </w:pPr>
      <w:r>
        <w:rPr>
          <w:rFonts w:hint="eastAsia" w:ascii="宋体" w:hAnsi="宋体" w:cs="宋体"/>
          <w:sz w:val="24"/>
        </w:rPr>
        <w:t>（3）、设备消缺及时率指统计周期内按时完成验收的缺陷数除以设备缺陷总数。各类缺陷的消缺时限如下：三类缺陷要求在缺陷单下达后1小时内开始工作、4小时内完成验收；二类缺陷要求在缺陷单下达后3小时内开始工作、8小时内完成验收，如属于无法在8小时内完工的项目，乙方需制定消缺方案（明确难度、措施、工作团队及完成时间，该类缺陷需乙方项目经理或副经理/总工任现场总指挥），并在4小时内报甲方审核，经甲方同意后以消缺方案内的完成时间作为考核节点；一类缺陷要求乙方制定消缺方案，并在缺陷下达1天内报甲方审核，经甲方同意后以消缺方案内的完成时间作为考核节点。</w:t>
      </w:r>
    </w:p>
    <w:p>
      <w:pPr>
        <w:tabs>
          <w:tab w:val="left" w:pos="567"/>
        </w:tabs>
        <w:snapToGrid w:val="0"/>
        <w:spacing w:line="360" w:lineRule="auto"/>
        <w:rPr>
          <w:rFonts w:hint="eastAsia" w:ascii="宋体" w:hAnsi="宋体" w:cs="宋体"/>
          <w:sz w:val="24"/>
        </w:rPr>
      </w:pPr>
      <w:r>
        <w:rPr>
          <w:rFonts w:hint="eastAsia" w:ascii="宋体" w:hAnsi="宋体" w:cs="宋体"/>
          <w:sz w:val="24"/>
        </w:rPr>
        <w:t>（4）、设备缺陷重复发生率指统计周期内重复发生的设备缺陷数（同一缺陷重复发生N次，按N-1次纳入统计）除以设备缺陷总数。</w:t>
      </w:r>
    </w:p>
    <w:p>
      <w:pPr>
        <w:pStyle w:val="21"/>
        <w:tabs>
          <w:tab w:val="left" w:pos="567"/>
        </w:tabs>
        <w:snapToGrid w:val="0"/>
        <w:spacing w:line="360" w:lineRule="auto"/>
        <w:ind w:left="0" w:leftChars="0" w:firstLine="0" w:firstLineChars="0"/>
        <w:rPr>
          <w:rFonts w:hint="eastAsia" w:ascii="宋体" w:hAnsi="宋体" w:cs="宋体"/>
          <w:sz w:val="24"/>
        </w:rPr>
      </w:pPr>
      <w:r>
        <w:rPr>
          <w:rFonts w:hint="eastAsia" w:ascii="宋体" w:hAnsi="宋体" w:cs="宋体"/>
          <w:sz w:val="24"/>
        </w:rPr>
        <w:t xml:space="preserve">1.3.4其他定义                  </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、设备完好率指统计周期内设备缺陷总数除以设备总数之商与1之差的绝对值。</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、设备/设施投运率指统计周期内投入运行的设备数量除以按设计应投入运行的设备总数。</w:t>
      </w:r>
    </w:p>
    <w:p>
      <w:pPr>
        <w:numPr>
          <w:ilvl w:val="0"/>
          <w:numId w:val="8"/>
        </w:numPr>
        <w:tabs>
          <w:tab w:val="left" w:pos="426"/>
        </w:tabs>
        <w:adjustRightInd w:val="0"/>
        <w:spacing w:line="360" w:lineRule="auto"/>
        <w:rPr>
          <w:rFonts w:hint="eastAsia" w:ascii="宋体" w:hAnsi="宋体" w:cs="宋体"/>
          <w:sz w:val="24"/>
        </w:rPr>
      </w:pPr>
      <w:r>
        <w:rPr>
          <w:rFonts w:hint="eastAsia" w:ascii="宋体" w:hAnsi="宋体" w:cs="宋体"/>
          <w:sz w:val="24"/>
        </w:rPr>
        <w:t>、设备自动装置投入率指统计周期内自动装置缺陷率除以总自动装置数量之商与1之差的绝对值。</w:t>
      </w:r>
    </w:p>
    <w:p>
      <w:pPr>
        <w:spacing w:line="360" w:lineRule="auto"/>
        <w:rPr>
          <w:rFonts w:hint="eastAsia"/>
          <w:color w:val="FF0000"/>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、继电保护装置及热工保护投入率指统计周期内继电保护装置及热工保护设备缺陷率除以总继电保护装置及热工保护设备数量之商与1之差的绝对值。</w:t>
      </w:r>
    </w:p>
    <w:p>
      <w:pPr>
        <w:spacing w:line="360" w:lineRule="auto"/>
        <w:rPr>
          <w:rFonts w:hint="eastAsia"/>
          <w:b/>
          <w:sz w:val="30"/>
          <w:szCs w:val="30"/>
        </w:rPr>
      </w:pPr>
      <w:r>
        <w:rPr>
          <w:rFonts w:hint="eastAsia"/>
          <w:b/>
          <w:sz w:val="30"/>
          <w:szCs w:val="30"/>
        </w:rPr>
        <w:t>（三）服务要求</w:t>
      </w:r>
    </w:p>
    <w:p>
      <w:pPr>
        <w:pStyle w:val="3"/>
        <w:tabs>
          <w:tab w:val="left" w:pos="1476"/>
        </w:tabs>
        <w:spacing w:line="360" w:lineRule="auto"/>
        <w:rPr>
          <w:iCs/>
          <w:sz w:val="28"/>
          <w:szCs w:val="28"/>
        </w:rPr>
      </w:pPr>
      <w:bookmarkStart w:id="13" w:name="_Toc529299489"/>
      <w:bookmarkStart w:id="14" w:name="_Toc3734272"/>
      <w:r>
        <w:rPr>
          <w:rFonts w:hint="eastAsia"/>
          <w:iCs/>
          <w:sz w:val="28"/>
          <w:szCs w:val="28"/>
        </w:rPr>
        <w:t>1.</w:t>
      </w:r>
      <w:r>
        <w:rPr>
          <w:iCs/>
          <w:sz w:val="28"/>
          <w:szCs w:val="28"/>
        </w:rPr>
        <w:t xml:space="preserve">  管理总体要求</w:t>
      </w:r>
      <w:bookmarkEnd w:id="13"/>
      <w:bookmarkEnd w:id="14"/>
    </w:p>
    <w:p>
      <w:pPr>
        <w:spacing w:line="360" w:lineRule="auto"/>
        <w:jc w:val="left"/>
        <w:rPr>
          <w:rFonts w:ascii="宋体" w:hAnsi="宋体"/>
          <w:sz w:val="24"/>
        </w:rPr>
      </w:pPr>
      <w:r>
        <w:t>▲</w:t>
      </w:r>
      <w:r>
        <w:rPr>
          <w:rFonts w:hint="eastAsia" w:ascii="宋体" w:hAnsi="宋体"/>
          <w:sz w:val="24"/>
          <w:lang w:val="en-US" w:eastAsia="zh-CN"/>
        </w:rPr>
        <w:t>1</w:t>
      </w:r>
      <w:r>
        <w:rPr>
          <w:rFonts w:hint="eastAsia" w:ascii="宋体" w:hAnsi="宋体"/>
          <w:sz w:val="24"/>
        </w:rPr>
        <w:t>.1 乙方的管理，特别是质量、安健环、文明生产方面要纳入甲方的管理范畴，所有的日常检修维护服务按照国家、地区、电力行业的先进标准及甲方的管理体系要求进行，接受甲方及其相关部门的监督、指导、考核和评价，建立一套适应甲方实际情况的乙方管理体系制度，提高设备检修质量和健康水平，确保机组安全稳定运行、人身安全和生产现场整洁文明。</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.2 乙方</w:t>
      </w:r>
      <w:r>
        <w:rPr>
          <w:rFonts w:ascii="宋体" w:hAnsi="宋体"/>
          <w:sz w:val="24"/>
        </w:rPr>
        <w:t>应</w:t>
      </w:r>
      <w:r>
        <w:rPr>
          <w:rFonts w:hint="eastAsia" w:ascii="宋体" w:hAnsi="宋体"/>
          <w:sz w:val="24"/>
        </w:rPr>
        <w:t>严格执行甲方厂内的管理制度，</w:t>
      </w:r>
      <w:r>
        <w:rPr>
          <w:rFonts w:ascii="宋体" w:hAnsi="宋体"/>
          <w:sz w:val="24"/>
        </w:rPr>
        <w:t>积极主动</w:t>
      </w:r>
      <w:r>
        <w:rPr>
          <w:rFonts w:hint="eastAsia" w:ascii="宋体" w:hAnsi="宋体"/>
          <w:sz w:val="24"/>
        </w:rPr>
        <w:t>地</w:t>
      </w:r>
      <w:r>
        <w:rPr>
          <w:rFonts w:ascii="宋体" w:hAnsi="宋体"/>
          <w:sz w:val="24"/>
        </w:rPr>
        <w:t>参与</w:t>
      </w:r>
      <w:r>
        <w:rPr>
          <w:rFonts w:hint="eastAsia" w:ascii="宋体" w:hAnsi="宋体"/>
          <w:sz w:val="24"/>
        </w:rPr>
        <w:t>甲方</w:t>
      </w:r>
      <w:r>
        <w:rPr>
          <w:rFonts w:ascii="宋体" w:hAnsi="宋体"/>
          <w:sz w:val="24"/>
        </w:rPr>
        <w:t>的</w:t>
      </w:r>
      <w:r>
        <w:rPr>
          <w:rFonts w:hint="eastAsia" w:ascii="宋体" w:hAnsi="宋体"/>
          <w:sz w:val="24"/>
        </w:rPr>
        <w:t>管理</w:t>
      </w:r>
      <w:r>
        <w:rPr>
          <w:rFonts w:ascii="宋体" w:hAnsi="宋体"/>
          <w:sz w:val="24"/>
        </w:rPr>
        <w:t>体系贯标工作</w:t>
      </w:r>
      <w:r>
        <w:rPr>
          <w:rFonts w:hint="eastAsia" w:ascii="宋体" w:hAnsi="宋体"/>
          <w:sz w:val="24"/>
        </w:rPr>
        <w:t>，并依据甲方管理体系完善乙方自身管理体系。</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.3 项目经理作为本检修维护项目的负责人，应充分落实自身岗位职责、认真细致、积极主动，充分发挥主观能动性实施管理，组织良好地履行合同，建立健全并不断完善项目部管理体系，持续提升服务质量。</w:t>
      </w:r>
    </w:p>
    <w:p>
      <w:pPr>
        <w:snapToGrid w:val="0"/>
        <w:spacing w:line="360" w:lineRule="auto"/>
        <w:rPr>
          <w:rFonts w:ascii="宋体" w:hAnsi="宋体"/>
          <w:sz w:val="24"/>
        </w:rPr>
      </w:pPr>
      <w:r>
        <w:rPr>
          <w:rFonts w:hint="eastAsia" w:ascii="宋体" w:hAnsi="宋体"/>
          <w:sz w:val="24"/>
          <w:lang w:val="en-US" w:eastAsia="zh-CN"/>
        </w:rPr>
        <w:t>1</w:t>
      </w:r>
      <w:r>
        <w:rPr>
          <w:rFonts w:hint="eastAsia" w:ascii="宋体" w:hAnsi="宋体"/>
          <w:sz w:val="24"/>
        </w:rPr>
        <w:t>.4 项目经理必须常驻现场，未经业主同意，不得中途更换项目经理。</w:t>
      </w:r>
    </w:p>
    <w:p>
      <w:pPr>
        <w:spacing w:line="360" w:lineRule="auto"/>
        <w:jc w:val="left"/>
        <w:rPr>
          <w:rFonts w:ascii="宋体" w:hAnsi="宋体"/>
          <w:sz w:val="24"/>
          <w:highlight w:val="none"/>
        </w:rPr>
      </w:pPr>
      <w:r>
        <w:rPr>
          <w:rFonts w:hint="eastAsia" w:ascii="宋体" w:hAnsi="宋体"/>
          <w:sz w:val="24"/>
          <w:lang w:val="en-US" w:eastAsia="zh-CN"/>
        </w:rPr>
        <w:t>1</w:t>
      </w:r>
      <w:r>
        <w:rPr>
          <w:rFonts w:hint="eastAsia" w:ascii="宋体" w:hAnsi="宋体"/>
          <w:sz w:val="24"/>
        </w:rPr>
        <w:t>.5 根据中标单位本项目部总在编人员不得低于</w:t>
      </w:r>
      <w:r>
        <w:rPr>
          <w:rFonts w:hint="eastAsia" w:ascii="宋体" w:hAnsi="宋体"/>
          <w:sz w:val="24"/>
          <w:highlight w:val="none"/>
          <w:lang w:val="en-US" w:eastAsia="zh-CN"/>
        </w:rPr>
        <w:t>45</w:t>
      </w:r>
      <w:r>
        <w:rPr>
          <w:rFonts w:hint="eastAsia" w:ascii="宋体" w:hAnsi="宋体"/>
          <w:sz w:val="24"/>
          <w:highlight w:val="none"/>
        </w:rPr>
        <w:t>人，除春节外任何时期项目部同时请（休）假人员不得多于</w:t>
      </w:r>
      <w:r>
        <w:rPr>
          <w:rFonts w:hint="eastAsia" w:ascii="宋体" w:hAnsi="宋体"/>
          <w:sz w:val="24"/>
          <w:highlight w:val="none"/>
          <w:lang w:val="en-US" w:eastAsia="zh-CN"/>
        </w:rPr>
        <w:t>10</w:t>
      </w:r>
      <w:r>
        <w:rPr>
          <w:rFonts w:hint="eastAsia" w:ascii="宋体" w:hAnsi="宋体"/>
          <w:sz w:val="24"/>
          <w:highlight w:val="none"/>
        </w:rPr>
        <w:t>人。春节期间项目部的人员休假安排需提前20天以书面形式报甲方审批，其余期间的人员休假应提前2天报甲方审批，紧急请假应口头告知并及时补办手续。无论何种情况，甲方对乙方请假申请的批准，不等同于对乙方日常检修维护的服务质量降低要求。任何未经甲方同意的乙方人员休假行为，均由甲方按规定进行考核。任何人员（不含例行休息、倒班休息人员）未经甲方批准离开现场1天及以上的，视同为缺岗，由甲方按500元/人/天考核。</w:t>
      </w:r>
    </w:p>
    <w:p>
      <w:pPr>
        <w:spacing w:line="360" w:lineRule="auto"/>
        <w:jc w:val="left"/>
        <w:rPr>
          <w:rFonts w:ascii="宋体" w:hAnsi="宋体"/>
          <w:sz w:val="24"/>
        </w:rPr>
      </w:pPr>
      <w:r>
        <w:rPr>
          <w:rFonts w:hint="eastAsia" w:ascii="宋体" w:hAnsi="宋体"/>
          <w:sz w:val="24"/>
          <w:highlight w:val="none"/>
          <w:lang w:val="en-US" w:eastAsia="zh-CN"/>
        </w:rPr>
        <w:t>1</w:t>
      </w:r>
      <w:r>
        <w:rPr>
          <w:rFonts w:hint="eastAsia" w:ascii="宋体" w:hAnsi="宋体"/>
          <w:sz w:val="24"/>
          <w:highlight w:val="none"/>
        </w:rPr>
        <w:t>.6 乙方除为本项目配备不低于</w:t>
      </w:r>
      <w:r>
        <w:rPr>
          <w:rFonts w:hint="eastAsia" w:ascii="宋体" w:hAnsi="宋体"/>
          <w:sz w:val="24"/>
          <w:highlight w:val="none"/>
          <w:lang w:val="en-US" w:eastAsia="zh-CN"/>
        </w:rPr>
        <w:t>45</w:t>
      </w:r>
      <w:r>
        <w:rPr>
          <w:rFonts w:hint="eastAsia" w:ascii="宋体" w:hAnsi="宋体"/>
          <w:sz w:val="24"/>
          <w:highlight w:val="none"/>
        </w:rPr>
        <w:t>人的项目部在编人员外，仍需在公司内为本项目配备充裕的后援团队，必要时为本项目提供技术及管理支援。</w:t>
      </w:r>
      <w:r>
        <w:rPr>
          <w:rFonts w:hint="eastAsia" w:ascii="宋体" w:hAnsi="宋体"/>
          <w:sz w:val="24"/>
          <w:highlight w:val="none"/>
          <w:lang w:val="en-US" w:eastAsia="zh-CN"/>
        </w:rPr>
        <w:t>45</w:t>
      </w:r>
      <w:r>
        <w:rPr>
          <w:rFonts w:hint="eastAsia" w:ascii="宋体" w:hAnsi="宋体"/>
          <w:sz w:val="24"/>
          <w:highlight w:val="none"/>
        </w:rPr>
        <w:t>人在</w:t>
      </w:r>
      <w:r>
        <w:rPr>
          <w:rFonts w:hint="eastAsia" w:ascii="宋体" w:hAnsi="宋体"/>
          <w:sz w:val="24"/>
        </w:rPr>
        <w:t>编人员是甲方对乙方进行人员数量考核的基数，项目部实际人员少于此数由甲方按600元/人/天的标准考核。</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.7 本项目部在编人员原则上应为乙方的正式员工或定向劳务派遣员工，如有临时聘用工，人数不得超过总人数的20%，且需合法签订合同。项目经理必须为乙方正式员工（含人事代理关系），技术员/班长及其以上岗位人员应不低于75%为乙方正式员工，其中50%人员须由乙方购买社保满1年以上。乙方需按国家、地区相关管理规定为所有在编人员购买社会保险，另外需为每人购买不低于</w:t>
      </w:r>
      <w:r>
        <w:rPr>
          <w:rFonts w:hint="eastAsia" w:ascii="宋体" w:hAnsi="宋体"/>
          <w:sz w:val="24"/>
          <w:lang w:val="en-US" w:eastAsia="zh-CN"/>
        </w:rPr>
        <w:t>50</w:t>
      </w:r>
      <w:r>
        <w:rPr>
          <w:rFonts w:hint="eastAsia" w:ascii="宋体" w:hAnsi="宋体"/>
          <w:sz w:val="24"/>
        </w:rPr>
        <w:t>万元人民币保额的人身意外伤害险。</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 xml:space="preserve">.8  </w:t>
      </w:r>
      <w:r>
        <w:rPr>
          <w:rFonts w:hint="eastAsia"/>
          <w:sz w:val="24"/>
        </w:rPr>
        <w:t>本项目技术员/班长及以上人员年流动率（指结算年度相应岗位范围内的人员变化数量除以岗位总定额人数，下同）不得大于10%、项目部全部人员年流动率不得大于15%。乙方任何形式的人员流动/变动，</w:t>
      </w:r>
      <w:r>
        <w:rPr>
          <w:rFonts w:hint="eastAsia" w:ascii="宋体" w:hAnsi="宋体"/>
          <w:sz w:val="24"/>
        </w:rPr>
        <w:t>必须事前以书面的形式通知甲方备案同意，并在经过甲方考核通过的替代人选到位后，方可离开岗位。</w:t>
      </w:r>
    </w:p>
    <w:p>
      <w:pPr>
        <w:tabs>
          <w:tab w:val="left" w:pos="714"/>
        </w:tabs>
        <w:spacing w:line="360" w:lineRule="auto"/>
        <w:rPr>
          <w:sz w:val="24"/>
        </w:rPr>
      </w:pPr>
      <w:r>
        <w:rPr>
          <w:rFonts w:hint="eastAsia" w:ascii="宋体" w:hAnsi="宋体"/>
          <w:sz w:val="24"/>
          <w:lang w:val="en-US" w:eastAsia="zh-CN"/>
        </w:rPr>
        <w:t>1</w:t>
      </w:r>
      <w:r>
        <w:rPr>
          <w:rFonts w:hint="eastAsia" w:ascii="宋体" w:hAnsi="宋体"/>
          <w:sz w:val="24"/>
        </w:rPr>
        <w:t>.9  乙方</w:t>
      </w:r>
      <w:r>
        <w:rPr>
          <w:rFonts w:hint="eastAsia"/>
          <w:sz w:val="24"/>
        </w:rPr>
        <w:t>必须储备足够的人员和装备以处理突发事件的抢修，如因乙方准备不足，造成处理延误，乙方对此造成的损失负全责。</w:t>
      </w:r>
    </w:p>
    <w:p>
      <w:pPr>
        <w:tabs>
          <w:tab w:val="left" w:pos="714"/>
        </w:tabs>
        <w:spacing w:line="360" w:lineRule="auto"/>
        <w:rPr>
          <w:rFonts w:ascii="宋体" w:hAnsi="宋体"/>
          <w:snapToGrid w:val="0"/>
          <w:kern w:val="0"/>
          <w:position w:val="10"/>
          <w:szCs w:val="28"/>
        </w:rPr>
      </w:pPr>
      <w:r>
        <w:rPr>
          <w:rFonts w:hint="eastAsia" w:ascii="宋体" w:hAnsi="宋体"/>
          <w:sz w:val="24"/>
          <w:lang w:val="en-US" w:eastAsia="zh-CN"/>
        </w:rPr>
        <w:t>1</w:t>
      </w:r>
      <w:r>
        <w:rPr>
          <w:rFonts w:hint="eastAsia" w:ascii="宋体" w:hAnsi="宋体"/>
          <w:sz w:val="24"/>
        </w:rPr>
        <w:t>.10 乙方除配需备符合本招标文件素质、数量要求的人员外，检修维护施工需满足甲方现场消缺及时性的要求，否则甲方按规定进行考核，并有权要求增派服务人员。</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.11 本项目的检修维护服务为全年无休、每天24h制，乙方应根据本项目特点妥善组织节假日、周末的检修维护工作保证人员充裕，安排必要的人员进行夜班倒班，确保甲方设备全天候安全、稳定、高效运行。乙方应安排专业主管及以上岗位人员作为夜班值班负责人（夜班值班负责人总体协调夜间工作，可不用到岗，但必须保证接到通知半小时内到达生产现场）。项目部按周为单位制定夜班值班表，并提交甲方备案。</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.12 对于D级及以上等级检修、事故抢修、危险性较大及乙方书面下达的整改工作，乙方应成立以项目经理或项目副经理/总工为直接负责人的专项工作组，并制定专项工作方案交业主备案。对于D级检修、抢修和危险性较大作业，项目经理或项目副经理/总工应全程在现场进行工作协调和安全管理。</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.13  乙方的管理应规范化、标准化、精细化。本项目乙方的总体管理水平应达到火电行业先进水平。如乙方本项目管理水平低于火电行业先进水平，甲方有权指定国内任一火电行业维护项目作为标杆，责令乙方限期对标整改，如乙方在3个月内未能完成对标整改，则甲方有权提前中止合约，同时中止合约期间的一切损失由乙方负责。</w:t>
      </w:r>
    </w:p>
    <w:p>
      <w:pPr>
        <w:spacing w:line="360" w:lineRule="auto"/>
        <w:jc w:val="left"/>
        <w:rPr>
          <w:rFonts w:ascii="宋体" w:hAnsi="宋体"/>
          <w:sz w:val="24"/>
          <w:highlight w:val="none"/>
        </w:rPr>
      </w:pPr>
      <w:r>
        <w:rPr>
          <w:highlight w:val="none"/>
        </w:rPr>
        <w:t>▲</w:t>
      </w:r>
      <w:r>
        <w:rPr>
          <w:rFonts w:hint="eastAsia" w:ascii="宋体" w:hAnsi="宋体"/>
          <w:sz w:val="24"/>
          <w:highlight w:val="none"/>
          <w:lang w:val="en-US" w:eastAsia="zh-CN"/>
        </w:rPr>
        <w:t>1</w:t>
      </w:r>
      <w:r>
        <w:rPr>
          <w:rFonts w:hint="eastAsia" w:ascii="宋体" w:hAnsi="宋体"/>
          <w:sz w:val="24"/>
          <w:highlight w:val="none"/>
        </w:rPr>
        <w:t>.14 甲方现场管理大量使用电子信息管理系统，乙方应确保员工综合素质满足信息化管理要求，并定期开展必要培训，不得以任何借口拒绝使用甲方的信息管理系统，也不得以任何借口降低检修维护服务质量。</w:t>
      </w:r>
    </w:p>
    <w:p>
      <w:pPr>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.15 乙方应按照甲方要求及现场实际情况制定年、月工作计划及总结，必要时制定周工作计划及总结，并及时向甲方备案。工作计划包含但不限于质量管理、安健环管理、检修维护实施、安全技术培训、技能竞赛、人才培养等方面。</w:t>
      </w:r>
    </w:p>
    <w:p>
      <w:pPr>
        <w:tabs>
          <w:tab w:val="left" w:pos="714"/>
        </w:tabs>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.16 乙方的日常管理应留痕、建档，相关（包含但不限于质量、安健环、巡回检查、检修维护实施、技术培训、技能竞赛、安全教育、隐患排查、安全整改、班组建设、人员考勤、内部奖惩）台账及记录应建档并成册，接受甲方随时调阅和监督，必要时向甲方提交文件存档。</w:t>
      </w:r>
    </w:p>
    <w:p>
      <w:pPr>
        <w:tabs>
          <w:tab w:val="left" w:pos="714"/>
        </w:tabs>
        <w:spacing w:line="360" w:lineRule="auto"/>
        <w:jc w:val="left"/>
        <w:rPr>
          <w:rFonts w:ascii="宋体" w:hAnsi="宋体"/>
          <w:sz w:val="24"/>
        </w:rPr>
      </w:pPr>
      <w:r>
        <w:rPr>
          <w:rFonts w:hint="eastAsia" w:ascii="宋体" w:hAnsi="宋体"/>
          <w:sz w:val="24"/>
          <w:lang w:val="en-US" w:eastAsia="zh-CN"/>
        </w:rPr>
        <w:t>1</w:t>
      </w:r>
      <w:r>
        <w:rPr>
          <w:rFonts w:hint="eastAsia" w:ascii="宋体" w:hAnsi="宋体"/>
          <w:sz w:val="24"/>
        </w:rPr>
        <w:t>.17 甲方向乙方提供的任何资料、文件、信息，以及乙方在甲方项目形成的一切档案、记录、信息均属保密范畴，除经甲方书面同意或甲方主管部门的要求而披露外，乙方不得向任何第三方披露。否则甲方有权向乙方进行考核，并追究相应损失。</w:t>
      </w:r>
    </w:p>
    <w:p>
      <w:pPr>
        <w:tabs>
          <w:tab w:val="left" w:pos="0"/>
          <w:tab w:val="left" w:pos="42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.18 对于消缺、抢修工作，乙方应以杜绝安全、环保事故发生或扩大为根本，以最大限度避免甲方经济损失为目标组织开展工作，必要时必须加班加点连续作业。</w:t>
      </w:r>
    </w:p>
    <w:p>
      <w:pPr>
        <w:tabs>
          <w:tab w:val="left" w:pos="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.19 乙方对管辖范围内设备应责任到人，按照甲方设备巡回检查及设备缺陷管理制度开展巡回检查和缺陷消除。乙方应主动提升日常检修维护管理水平，尽最大努力提升维护和保养质量，减少设备缺陷发生率，提升设备完好率。</w:t>
      </w:r>
    </w:p>
    <w:p>
      <w:pPr>
        <w:tabs>
          <w:tab w:val="left" w:pos="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.20 乙方不得私自将本招标范围内的任何工作内容分包、转包给任何第三方单位。对于法律法规明文规定需要专业分包、或专业分包后有利于现场检修维护质量的工作，乙方也需征得甲方同意后方能分包。</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.21 乙方应按照国家技术监督管理标准的要求完成相关的测试、维护等工作。</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.22甲方有权要求乙方立即从工程中撤换其提供的、经甲方考核不能履行其职责或玩忽职守的人员，且该人员不得再进入甲方范围内工作。</w:t>
      </w:r>
    </w:p>
    <w:p>
      <w:pPr>
        <w:spacing w:line="360" w:lineRule="auto"/>
        <w:rPr>
          <w:rFonts w:ascii="宋体" w:hAnsi="宋体"/>
          <w:sz w:val="24"/>
        </w:rPr>
      </w:pPr>
      <w:r>
        <w:rPr>
          <w:rFonts w:hint="eastAsia" w:ascii="宋体" w:hAnsi="宋体"/>
          <w:sz w:val="24"/>
        </w:rPr>
        <w:t>甲方安全生产技术事业部是</w:t>
      </w:r>
      <w:r>
        <w:rPr>
          <w:rFonts w:hint="eastAsia" w:ascii="宋体" w:hAnsi="宋体"/>
          <w:sz w:val="24"/>
          <w:lang w:eastAsia="zh-CN"/>
        </w:rPr>
        <w:t>上饶市生活垃圾焚烧发电厂</w:t>
      </w:r>
      <w:r>
        <w:rPr>
          <w:rFonts w:hint="eastAsia" w:ascii="宋体" w:hAnsi="宋体"/>
          <w:sz w:val="24"/>
        </w:rPr>
        <w:t>机组设备管理的归口部门，乙方应根据生产技术部下达的维护任务书或工作指令，按要求和工作程序进行工作并充分重视技术反馈的重要性。</w:t>
      </w:r>
    </w:p>
    <w:p>
      <w:pPr>
        <w:spacing w:line="360" w:lineRule="auto"/>
      </w:pPr>
      <w:r>
        <w:rPr>
          <w:rFonts w:hint="eastAsia" w:ascii="宋体" w:hAnsi="宋体"/>
          <w:sz w:val="24"/>
          <w:lang w:val="en-US" w:eastAsia="zh-CN"/>
        </w:rPr>
        <w:t>1</w:t>
      </w:r>
      <w:r>
        <w:rPr>
          <w:rFonts w:hint="eastAsia" w:ascii="宋体" w:hAnsi="宋体"/>
          <w:sz w:val="24"/>
        </w:rPr>
        <w:t>.23 乙方在履行检修维护服务中，应由项目部统筹组织，按照工作危险程度、紧急情况、难度大小制定分级管理制度。同时乙方应根据本项目特点制定检修维护应急预案，应急预案的制定应充分考虑各生产要素的影响。</w:t>
      </w:r>
    </w:p>
    <w:p>
      <w:pPr>
        <w:tabs>
          <w:tab w:val="left" w:pos="0"/>
        </w:tabs>
        <w:spacing w:line="360" w:lineRule="auto"/>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.24 甲方采用WIS管理系统进行生产和公司经营管理、以及手机巡检系统进行日常巡回检查，乙方应按甲方提供的管理软件并采取相应必要的措施以适应甲方信息管理系统的统一管理模式。</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.25</w:t>
      </w:r>
      <w:r>
        <w:rPr>
          <w:rFonts w:hint="eastAsia" w:ascii="宋体" w:hAnsi="宋体"/>
          <w:b/>
          <w:sz w:val="24"/>
        </w:rPr>
        <w:t xml:space="preserve"> </w:t>
      </w:r>
      <w:r>
        <w:rPr>
          <w:rFonts w:hint="eastAsia" w:ascii="宋体" w:hAnsi="宋体"/>
          <w:sz w:val="24"/>
        </w:rPr>
        <w:t>乙方在设备维护合同实施期间负责维护的机组设备应达到国家相关标准中要求的设备达标标准，设备渗漏点数量达到“无渗漏标准”水平。甲方鼓励乙方提出更高的质量标准，并在设备维护中实施。</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.26 依据的技术文件、质量标准</w:t>
      </w:r>
    </w:p>
    <w:p>
      <w:pPr>
        <w:numPr>
          <w:ilvl w:val="0"/>
          <w:numId w:val="9"/>
        </w:numPr>
        <w:spacing w:line="360" w:lineRule="auto"/>
        <w:rPr>
          <w:rFonts w:ascii="宋体" w:hAnsi="宋体"/>
          <w:sz w:val="24"/>
        </w:rPr>
      </w:pPr>
      <w:r>
        <w:rPr>
          <w:rFonts w:hint="eastAsia" w:ascii="宋体" w:hAnsi="宋体"/>
          <w:sz w:val="24"/>
        </w:rPr>
        <w:t>认真严格执行“两票三制”；执行</w:t>
      </w:r>
      <w:r>
        <w:rPr>
          <w:rFonts w:hint="eastAsia" w:ascii="宋体" w:hAnsi="宋体"/>
          <w:sz w:val="24"/>
          <w:lang w:eastAsia="zh-CN"/>
        </w:rPr>
        <w:t>上饶市城投</w:t>
      </w:r>
      <w:r>
        <w:rPr>
          <w:rFonts w:hint="eastAsia" w:ascii="宋体" w:hAnsi="宋体"/>
          <w:sz w:val="24"/>
        </w:rPr>
        <w:t>能源环保有限公司生产管理方面的安全管理、检修管理、技术监督管理等管理制度,各项技术指标满足技术监督要求。</w:t>
      </w:r>
    </w:p>
    <w:p>
      <w:pPr>
        <w:numPr>
          <w:ilvl w:val="0"/>
          <w:numId w:val="9"/>
        </w:numPr>
        <w:spacing w:line="360" w:lineRule="auto"/>
        <w:rPr>
          <w:rFonts w:ascii="宋体" w:hAnsi="宋体"/>
          <w:b/>
          <w:sz w:val="24"/>
        </w:rPr>
      </w:pPr>
      <w:r>
        <w:rPr>
          <w:rFonts w:hint="eastAsia" w:ascii="宋体" w:hAnsi="宋体"/>
          <w:bCs/>
          <w:sz w:val="24"/>
        </w:rPr>
        <w:t>甲方负责牵头制定生产设备管理制度，乙方依据管理制度进行维护</w:t>
      </w:r>
      <w:r>
        <w:rPr>
          <w:rFonts w:hint="eastAsia" w:ascii="宋体" w:hAnsi="宋体"/>
          <w:b/>
          <w:sz w:val="24"/>
        </w:rPr>
        <w:t>。</w:t>
      </w:r>
    </w:p>
    <w:p>
      <w:pPr>
        <w:numPr>
          <w:ilvl w:val="0"/>
          <w:numId w:val="9"/>
        </w:numPr>
        <w:spacing w:line="360" w:lineRule="auto"/>
        <w:rPr>
          <w:rFonts w:ascii="宋体" w:hAnsi="宋体"/>
          <w:bCs/>
          <w:sz w:val="24"/>
        </w:rPr>
      </w:pPr>
      <w:r>
        <w:rPr>
          <w:rFonts w:hint="eastAsia" w:ascii="宋体" w:hAnsi="宋体"/>
          <w:bCs/>
          <w:sz w:val="24"/>
        </w:rPr>
        <w:t>在相关制度不完善期间，乙方可参照执行设备制造厂家的技术文件或参考国内外同类设备的技术文件，但技术文件必须经甲方认可。</w:t>
      </w:r>
    </w:p>
    <w:p>
      <w:pPr>
        <w:numPr>
          <w:ilvl w:val="0"/>
          <w:numId w:val="9"/>
        </w:numPr>
        <w:spacing w:line="360" w:lineRule="auto"/>
        <w:rPr>
          <w:rFonts w:ascii="宋体" w:hAnsi="宋体"/>
          <w:bCs/>
          <w:sz w:val="24"/>
        </w:rPr>
      </w:pPr>
      <w:r>
        <w:rPr>
          <w:rFonts w:hint="eastAsia" w:ascii="宋体" w:hAnsi="宋体"/>
          <w:bCs/>
          <w:sz w:val="24"/>
        </w:rPr>
        <w:t>执行国家、行业相关的技术规范、管理验收标准。</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.27 由于乙方人员数量不足或资质不够，造成现场维护工作不能及时有效地开展时，甲方有权随时调用一切可以调用的人力、物力资源来完成现场的维护工作，由此而发生的工资和其它任何形式的人员调拨、借用、聘用或设备租赁、物资消耗等费用都由乙方承担。</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.28 乙方必须严格执行</w:t>
      </w:r>
      <w:r>
        <w:rPr>
          <w:rFonts w:hint="eastAsia" w:ascii="宋体" w:hAnsi="宋体"/>
          <w:sz w:val="24"/>
          <w:lang w:eastAsia="zh-CN"/>
        </w:rPr>
        <w:t>上饶市城投</w:t>
      </w:r>
      <w:r>
        <w:rPr>
          <w:rFonts w:hint="eastAsia" w:ascii="宋体" w:hAnsi="宋体"/>
          <w:sz w:val="24"/>
        </w:rPr>
        <w:t>能源环保有限公司、</w:t>
      </w:r>
      <w:r>
        <w:rPr>
          <w:rFonts w:hint="eastAsia" w:ascii="宋体" w:hAnsi="宋体"/>
          <w:sz w:val="24"/>
          <w:lang w:eastAsia="zh-CN"/>
        </w:rPr>
        <w:t>上饶市生活垃圾焚烧发电厂</w:t>
      </w:r>
      <w:r>
        <w:rPr>
          <w:rFonts w:hint="eastAsia" w:ascii="宋体" w:hAnsi="宋体"/>
          <w:sz w:val="24"/>
        </w:rPr>
        <w:t>相关规章制度，如：《</w:t>
      </w:r>
      <w:r>
        <w:rPr>
          <w:rFonts w:hint="eastAsia" w:ascii="宋体" w:hAnsi="宋体"/>
          <w:sz w:val="24"/>
          <w:lang w:eastAsia="zh-CN"/>
        </w:rPr>
        <w:t>上饶</w:t>
      </w:r>
      <w:r>
        <w:rPr>
          <w:rFonts w:hint="eastAsia" w:ascii="宋体" w:hAnsi="宋体"/>
          <w:sz w:val="24"/>
        </w:rPr>
        <w:t>厂安全生产奖惩考核》、《</w:t>
      </w:r>
      <w:r>
        <w:rPr>
          <w:rFonts w:hint="eastAsia" w:ascii="宋体" w:hAnsi="宋体"/>
          <w:sz w:val="24"/>
          <w:lang w:eastAsia="zh-CN"/>
        </w:rPr>
        <w:t>上饶</w:t>
      </w:r>
      <w:r>
        <w:rPr>
          <w:rFonts w:hint="eastAsia" w:ascii="宋体" w:hAnsi="宋体"/>
          <w:sz w:val="24"/>
        </w:rPr>
        <w:t>厂环境保护奖惩考核》制度等，违反相关规定将如实考核。</w:t>
      </w:r>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29乙方应采取一切合理的预防措施，以防止其员工发生任何违法的、妨害治安的行为，并维护治安和保护现场及附近的个人或财产免遭上述行为的破坏。乙方应采取一切措施，确保社会和谐，杜绝发生与乙方本检修维护项目有关的群体事件，特别是农民工讨薪事件。</w:t>
      </w:r>
    </w:p>
    <w:p>
      <w:pPr>
        <w:pStyle w:val="3"/>
        <w:tabs>
          <w:tab w:val="left" w:pos="1476"/>
        </w:tabs>
        <w:spacing w:line="360" w:lineRule="auto"/>
        <w:rPr>
          <w:iCs/>
        </w:rPr>
      </w:pPr>
      <w:bookmarkStart w:id="15" w:name="_Toc529299490"/>
      <w:bookmarkStart w:id="16" w:name="_Toc3734273"/>
      <w:r>
        <w:rPr>
          <w:rFonts w:hint="eastAsia"/>
          <w:iCs/>
        </w:rPr>
        <w:t>2</w:t>
      </w:r>
      <w:r>
        <w:rPr>
          <w:iCs/>
        </w:rPr>
        <w:t xml:space="preserve"> 检修维护质量管理要求</w:t>
      </w:r>
      <w:bookmarkEnd w:id="15"/>
      <w:bookmarkEnd w:id="16"/>
    </w:p>
    <w:p>
      <w:pPr>
        <w:tabs>
          <w:tab w:val="left" w:pos="236"/>
          <w:tab w:val="left" w:pos="425"/>
          <w:tab w:val="left" w:pos="567"/>
        </w:tabs>
        <w:adjustRightInd w:val="0"/>
        <w:spacing w:line="360" w:lineRule="auto"/>
        <w:jc w:val="left"/>
        <w:rPr>
          <w:rFonts w:ascii="宋体" w:hAnsi="宋体"/>
          <w:sz w:val="24"/>
          <w:highlight w:val="yellow"/>
        </w:rPr>
      </w:pPr>
      <w:bookmarkStart w:id="17" w:name="_Toc3296515"/>
      <w:bookmarkStart w:id="18" w:name="_Toc3452248"/>
      <w:bookmarkStart w:id="19" w:name="_Toc3734274"/>
      <w:bookmarkStart w:id="20" w:name="_Toc3734293"/>
      <w:bookmarkStart w:id="21" w:name="_Toc430263603"/>
      <w:bookmarkStart w:id="22" w:name="_Toc334688631"/>
      <w:bookmarkStart w:id="23" w:name="_Toc529299491"/>
      <w:r>
        <w:rPr>
          <w:rStyle w:val="22"/>
          <w:rFonts w:hint="eastAsia" w:ascii="宋体" w:hAnsi="宋体" w:eastAsia="华文宋体"/>
          <w:lang w:val="en-US" w:eastAsia="zh-CN"/>
        </w:rPr>
        <w:t>2</w:t>
      </w:r>
      <w:r>
        <w:rPr>
          <w:rStyle w:val="22"/>
          <w:rFonts w:hint="eastAsia" w:ascii="宋体" w:hAnsi="宋体"/>
        </w:rPr>
        <w:t>.1</w:t>
      </w:r>
      <w:bookmarkEnd w:id="17"/>
      <w:bookmarkEnd w:id="18"/>
      <w:bookmarkEnd w:id="19"/>
      <w:r>
        <w:rPr>
          <w:rStyle w:val="22"/>
          <w:rFonts w:hint="eastAsia" w:ascii="宋体" w:hAnsi="宋体"/>
        </w:rPr>
        <w:t xml:space="preserve"> </w:t>
      </w:r>
      <w:r>
        <w:rPr>
          <w:rFonts w:hint="eastAsia" w:ascii="宋体" w:hAnsi="宋体"/>
          <w:sz w:val="24"/>
        </w:rPr>
        <w:tab/>
      </w:r>
      <w:r>
        <w:rPr>
          <w:rFonts w:hint="eastAsia" w:ascii="宋体" w:hAnsi="宋体"/>
          <w:sz w:val="24"/>
          <w:highlight w:val="none"/>
        </w:rPr>
        <w:t>设备维护质量管理目标（承包负责的范围）：</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设备完好率≥99%。</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安全、环保设备设施投运率100%。 烟气排放指标稳定达到设计标准。</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设备综合渗漏率≤0.01%。设备修后渗漏点为0。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设备消缺率100%、设备消缺及时率100%。（除因运行工况不许可和缺少备件）。</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修后设备一次启动成功，无检修质量问题引起的非停或降负荷。</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修后设备质量验收一次合格率≥98%，一次试运合格率≥98%</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备用设备系统投运率100%。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设备缺陷重复发生率≤0.5%。</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设备自动装置投入率≥90%。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继电保护装置及热工保护投入率达100%。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继电保护装置及热工保护正确动作率达100%。</w:t>
      </w:r>
    </w:p>
    <w:p>
      <w:pPr>
        <w:numPr>
          <w:ilvl w:val="1"/>
          <w:numId w:val="10"/>
        </w:numPr>
        <w:tabs>
          <w:tab w:val="left" w:pos="1155"/>
        </w:tabs>
        <w:adjustRightInd w:val="0"/>
        <w:spacing w:line="360" w:lineRule="auto"/>
        <w:ind w:left="0" w:firstLine="480" w:firstLineChars="200"/>
        <w:rPr>
          <w:rFonts w:ascii="宋体" w:hAnsi="宋体"/>
          <w:sz w:val="24"/>
        </w:rPr>
      </w:pPr>
      <w:r>
        <w:rPr>
          <w:rFonts w:hint="eastAsia" w:ascii="宋体" w:hAnsi="宋体"/>
          <w:sz w:val="24"/>
        </w:rPr>
        <w:t>检修后设备系统性能参数达到或优于验收标准。</w:t>
      </w:r>
    </w:p>
    <w:p>
      <w:pPr>
        <w:numPr>
          <w:ilvl w:val="1"/>
          <w:numId w:val="10"/>
        </w:numPr>
        <w:tabs>
          <w:tab w:val="left" w:pos="1155"/>
        </w:tabs>
        <w:adjustRightInd w:val="0"/>
        <w:spacing w:line="360" w:lineRule="auto"/>
        <w:ind w:left="0" w:firstLine="480" w:firstLineChars="200"/>
        <w:rPr>
          <w:rFonts w:ascii="宋体" w:hAnsi="宋体"/>
          <w:sz w:val="24"/>
          <w:highlight w:val="none"/>
        </w:rPr>
      </w:pPr>
      <w:r>
        <w:rPr>
          <w:rFonts w:hint="eastAsia" w:ascii="宋体" w:hAnsi="宋体"/>
          <w:sz w:val="24"/>
          <w:highlight w:val="none"/>
        </w:rPr>
        <w:t>修前</w:t>
      </w:r>
      <w:r>
        <w:rPr>
          <w:rFonts w:hint="eastAsia" w:ascii="宋体" w:hAnsi="宋体"/>
          <w:sz w:val="24"/>
          <w:highlight w:val="none"/>
          <w:lang w:eastAsia="zh-CN"/>
        </w:rPr>
        <w:t>安全、</w:t>
      </w:r>
      <w:r>
        <w:rPr>
          <w:rFonts w:hint="eastAsia" w:ascii="宋体" w:hAnsi="宋体"/>
          <w:sz w:val="24"/>
          <w:highlight w:val="none"/>
        </w:rPr>
        <w:t>技术交底达到100%</w:t>
      </w:r>
    </w:p>
    <w:p>
      <w:pPr>
        <w:tabs>
          <w:tab w:val="left" w:pos="236"/>
          <w:tab w:val="left" w:pos="425"/>
          <w:tab w:val="left" w:pos="567"/>
        </w:tabs>
        <w:adjustRightInd w:val="0"/>
        <w:spacing w:line="360" w:lineRule="auto"/>
        <w:jc w:val="left"/>
        <w:rPr>
          <w:rStyle w:val="22"/>
          <w:rFonts w:ascii="宋体" w:hAnsi="宋体"/>
          <w:b w:val="0"/>
          <w:bCs/>
        </w:rPr>
      </w:pPr>
      <w:bookmarkStart w:id="24" w:name="_Toc3296516"/>
      <w:bookmarkStart w:id="25" w:name="_Toc3734275"/>
      <w:bookmarkStart w:id="26" w:name="_Toc3452249"/>
      <w:r>
        <w:rPr>
          <w:rStyle w:val="22"/>
          <w:rFonts w:hint="eastAsia" w:ascii="宋体" w:hAnsi="宋体" w:eastAsia="华文宋体"/>
          <w:b/>
          <w:bCs w:val="0"/>
          <w:lang w:val="en-US" w:eastAsia="zh-CN"/>
        </w:rPr>
        <w:t>2</w:t>
      </w:r>
      <w:r>
        <w:rPr>
          <w:rStyle w:val="22"/>
          <w:rFonts w:hint="eastAsia" w:ascii="宋体" w:hAnsi="宋体"/>
          <w:b/>
          <w:bCs w:val="0"/>
        </w:rPr>
        <w:t>.2</w:t>
      </w:r>
      <w:r>
        <w:rPr>
          <w:rStyle w:val="22"/>
          <w:rFonts w:hint="eastAsia" w:ascii="宋体" w:hAnsi="宋体"/>
          <w:b w:val="0"/>
          <w:bCs/>
        </w:rPr>
        <w:t xml:space="preserve"> </w:t>
      </w:r>
      <w:r>
        <w:rPr>
          <w:rFonts w:ascii="宋体" w:hAnsi="宋体"/>
          <w:sz w:val="24"/>
        </w:rPr>
        <w:t>乙方</w:t>
      </w:r>
      <w:r>
        <w:rPr>
          <w:rFonts w:hint="eastAsia" w:ascii="宋体" w:hAnsi="宋体"/>
          <w:sz w:val="24"/>
        </w:rPr>
        <w:t>应</w:t>
      </w:r>
      <w:r>
        <w:rPr>
          <w:rFonts w:ascii="宋体" w:hAnsi="宋体"/>
          <w:sz w:val="24"/>
        </w:rPr>
        <w:t>根据</w:t>
      </w:r>
      <w:r>
        <w:rPr>
          <w:rFonts w:hint="eastAsia" w:ascii="宋体" w:hAnsi="宋体"/>
          <w:sz w:val="24"/>
        </w:rPr>
        <w:t>甲方对</w:t>
      </w:r>
      <w:r>
        <w:rPr>
          <w:rFonts w:ascii="宋体" w:hAnsi="宋体"/>
          <w:sz w:val="24"/>
        </w:rPr>
        <w:t>质量管理的具体要求，建立质量体系</w:t>
      </w:r>
      <w:r>
        <w:rPr>
          <w:rFonts w:hint="eastAsia" w:ascii="宋体" w:hAnsi="宋体"/>
          <w:sz w:val="24"/>
        </w:rPr>
        <w:t>、编制</w:t>
      </w:r>
      <w:r>
        <w:rPr>
          <w:rFonts w:ascii="宋体" w:hAnsi="宋体"/>
          <w:sz w:val="24"/>
        </w:rPr>
        <w:t>质量保证大纲并有效运行。</w:t>
      </w:r>
      <w:bookmarkEnd w:id="24"/>
      <w:bookmarkEnd w:id="25"/>
      <w:bookmarkEnd w:id="26"/>
    </w:p>
    <w:p>
      <w:pPr>
        <w:tabs>
          <w:tab w:val="left" w:pos="236"/>
          <w:tab w:val="left" w:pos="425"/>
          <w:tab w:val="left" w:pos="567"/>
        </w:tabs>
        <w:adjustRightInd w:val="0"/>
        <w:spacing w:line="360" w:lineRule="auto"/>
        <w:jc w:val="left"/>
        <w:rPr>
          <w:rFonts w:ascii="宋体" w:hAnsi="宋体"/>
          <w:sz w:val="24"/>
        </w:rPr>
      </w:pPr>
      <w:bookmarkStart w:id="27" w:name="_Toc3734276"/>
      <w:bookmarkStart w:id="28" w:name="_Toc3296517"/>
      <w:bookmarkStart w:id="29" w:name="_Toc3452250"/>
      <w:r>
        <w:rPr>
          <w:rStyle w:val="22"/>
          <w:rFonts w:hint="eastAsia" w:ascii="宋体" w:hAnsi="宋体" w:eastAsia="华文宋体"/>
          <w:lang w:val="en-US" w:eastAsia="zh-CN"/>
        </w:rPr>
        <w:t>2</w:t>
      </w:r>
      <w:r>
        <w:rPr>
          <w:rStyle w:val="22"/>
          <w:rFonts w:hint="eastAsia" w:ascii="宋体" w:hAnsi="宋体"/>
        </w:rPr>
        <w:t>.3</w:t>
      </w:r>
      <w:bookmarkEnd w:id="27"/>
      <w:bookmarkEnd w:id="28"/>
      <w:bookmarkEnd w:id="29"/>
      <w:r>
        <w:rPr>
          <w:rStyle w:val="22"/>
          <w:rFonts w:hint="eastAsia" w:ascii="宋体" w:hAnsi="宋体"/>
        </w:rPr>
        <w:t xml:space="preserve"> </w:t>
      </w:r>
      <w:r>
        <w:rPr>
          <w:rFonts w:hint="eastAsia" w:ascii="宋体" w:hAnsi="宋体"/>
          <w:sz w:val="24"/>
        </w:rPr>
        <w:t>乙方</w:t>
      </w:r>
      <w:r>
        <w:rPr>
          <w:rFonts w:ascii="宋体" w:hAnsi="宋体"/>
          <w:sz w:val="24"/>
        </w:rPr>
        <w:t>应积极主动</w:t>
      </w:r>
      <w:r>
        <w:rPr>
          <w:rFonts w:hint="eastAsia" w:ascii="宋体" w:hAnsi="宋体"/>
          <w:sz w:val="24"/>
        </w:rPr>
        <w:t>地</w:t>
      </w:r>
      <w:r>
        <w:rPr>
          <w:rFonts w:ascii="宋体" w:hAnsi="宋体"/>
          <w:sz w:val="24"/>
        </w:rPr>
        <w:t>参与</w:t>
      </w:r>
      <w:r>
        <w:rPr>
          <w:rFonts w:hint="eastAsia" w:ascii="宋体" w:hAnsi="宋体"/>
          <w:sz w:val="24"/>
        </w:rPr>
        <w:t>甲方</w:t>
      </w:r>
      <w:r>
        <w:rPr>
          <w:rFonts w:ascii="宋体" w:hAnsi="宋体"/>
          <w:sz w:val="24"/>
        </w:rPr>
        <w:t>的质量体系贯标工作。</w:t>
      </w:r>
    </w:p>
    <w:p>
      <w:pPr>
        <w:tabs>
          <w:tab w:val="left" w:pos="425"/>
        </w:tabs>
        <w:adjustRightInd w:val="0"/>
        <w:spacing w:line="360" w:lineRule="auto"/>
        <w:rPr>
          <w:rFonts w:ascii="宋体" w:hAnsi="宋体"/>
          <w:sz w:val="24"/>
        </w:rPr>
      </w:pPr>
      <w:bookmarkStart w:id="30" w:name="_Toc3452251"/>
      <w:bookmarkStart w:id="31" w:name="_Toc3296518"/>
      <w:bookmarkStart w:id="32" w:name="_Toc3734277"/>
      <w:r>
        <w:rPr>
          <w:rStyle w:val="22"/>
          <w:rFonts w:hint="eastAsia" w:ascii="宋体" w:hAnsi="宋体" w:eastAsia="华文宋体"/>
          <w:lang w:val="en-US" w:eastAsia="zh-CN"/>
        </w:rPr>
        <w:t>2</w:t>
      </w:r>
      <w:r>
        <w:rPr>
          <w:rStyle w:val="22"/>
          <w:rFonts w:hint="eastAsia" w:ascii="宋体" w:hAnsi="宋体"/>
        </w:rPr>
        <w:t>.4</w:t>
      </w:r>
      <w:bookmarkEnd w:id="30"/>
      <w:bookmarkEnd w:id="31"/>
      <w:bookmarkEnd w:id="32"/>
      <w:r>
        <w:rPr>
          <w:rFonts w:ascii="宋体" w:hAnsi="宋体"/>
          <w:sz w:val="24"/>
        </w:rPr>
        <w:t>乙方配备的施工人员资格必须符合有关规定要求。特殊工种人员所持证件的有效期和工作范围必须符合要求，乙方应将《特殊工种人员资格审查表》含资质证明材料报甲方审查，不允许无证上岗和超工作范围上岗。</w:t>
      </w:r>
    </w:p>
    <w:p>
      <w:pPr>
        <w:tabs>
          <w:tab w:val="left" w:pos="425"/>
        </w:tabs>
        <w:adjustRightInd w:val="0"/>
        <w:spacing w:line="360" w:lineRule="auto"/>
        <w:rPr>
          <w:rFonts w:ascii="宋体" w:hAnsi="宋体"/>
          <w:sz w:val="24"/>
        </w:rPr>
      </w:pPr>
      <w:bookmarkStart w:id="33" w:name="_Toc3452252"/>
      <w:bookmarkStart w:id="34" w:name="_Toc3734278"/>
      <w:bookmarkStart w:id="35" w:name="_Toc3296519"/>
      <w:r>
        <w:rPr>
          <w:rStyle w:val="22"/>
          <w:rFonts w:hint="eastAsia" w:ascii="宋体" w:hAnsi="宋体" w:eastAsia="华文宋体"/>
          <w:lang w:val="en-US" w:eastAsia="zh-CN"/>
        </w:rPr>
        <w:t>2</w:t>
      </w:r>
      <w:r>
        <w:rPr>
          <w:rStyle w:val="22"/>
          <w:rFonts w:hint="eastAsia" w:ascii="宋体" w:hAnsi="宋体"/>
        </w:rPr>
        <w:t>.5</w:t>
      </w:r>
      <w:bookmarkEnd w:id="33"/>
      <w:bookmarkEnd w:id="34"/>
      <w:bookmarkEnd w:id="35"/>
      <w:r>
        <w:rPr>
          <w:rStyle w:val="22"/>
          <w:rFonts w:hint="eastAsia" w:ascii="宋体" w:hAnsi="宋体"/>
        </w:rPr>
        <w:t xml:space="preserve"> </w:t>
      </w:r>
      <w:r>
        <w:rPr>
          <w:rFonts w:ascii="宋体" w:hAnsi="宋体"/>
          <w:sz w:val="24"/>
        </w:rPr>
        <w:t>重要工艺作业前必须进行操作人员培训，培训计划应由</w:t>
      </w:r>
      <w:r>
        <w:rPr>
          <w:rFonts w:hint="eastAsia" w:ascii="宋体" w:hAnsi="宋体"/>
          <w:sz w:val="24"/>
        </w:rPr>
        <w:t>甲方</w:t>
      </w:r>
      <w:r>
        <w:rPr>
          <w:rFonts w:ascii="宋体" w:hAnsi="宋体"/>
          <w:sz w:val="24"/>
        </w:rPr>
        <w:t>见证；重要结构部位焊接前必须进行试焊，试焊过程须经</w:t>
      </w:r>
      <w:r>
        <w:rPr>
          <w:rFonts w:hint="eastAsia" w:ascii="宋体" w:hAnsi="宋体"/>
          <w:sz w:val="24"/>
        </w:rPr>
        <w:t>甲方</w:t>
      </w:r>
      <w:r>
        <w:rPr>
          <w:rFonts w:ascii="宋体" w:hAnsi="宋体"/>
          <w:sz w:val="24"/>
        </w:rPr>
        <w:t>见证确认。</w:t>
      </w:r>
    </w:p>
    <w:p>
      <w:pPr>
        <w:tabs>
          <w:tab w:val="left" w:pos="425"/>
          <w:tab w:val="left" w:pos="567"/>
        </w:tabs>
        <w:adjustRightInd w:val="0"/>
        <w:spacing w:line="360" w:lineRule="auto"/>
        <w:rPr>
          <w:rFonts w:ascii="宋体" w:hAnsi="宋体"/>
          <w:sz w:val="24"/>
        </w:rPr>
      </w:pPr>
      <w:bookmarkStart w:id="36" w:name="_Toc3734279"/>
      <w:bookmarkStart w:id="37" w:name="_Toc3296520"/>
      <w:bookmarkStart w:id="38" w:name="_Toc3452253"/>
      <w:r>
        <w:rPr>
          <w:rStyle w:val="22"/>
          <w:rFonts w:hint="eastAsia" w:ascii="宋体" w:hAnsi="宋体" w:eastAsia="华文宋体"/>
          <w:lang w:val="en-US" w:eastAsia="zh-CN"/>
        </w:rPr>
        <w:t>2</w:t>
      </w:r>
      <w:r>
        <w:rPr>
          <w:rStyle w:val="22"/>
          <w:rFonts w:ascii="宋体" w:hAnsi="宋体"/>
        </w:rPr>
        <w:t>.6</w:t>
      </w:r>
      <w:bookmarkEnd w:id="36"/>
      <w:bookmarkEnd w:id="37"/>
      <w:bookmarkEnd w:id="38"/>
      <w:r>
        <w:rPr>
          <w:rFonts w:ascii="宋体" w:hAnsi="宋体"/>
          <w:sz w:val="24"/>
        </w:rPr>
        <w:t>乙方应对其采购的产品和服务质量负责，并按相应的程序实施有效管理。</w:t>
      </w:r>
    </w:p>
    <w:p>
      <w:pPr>
        <w:tabs>
          <w:tab w:val="left" w:pos="425"/>
          <w:tab w:val="left" w:pos="567"/>
        </w:tabs>
        <w:adjustRightInd w:val="0"/>
        <w:spacing w:line="360" w:lineRule="auto"/>
        <w:rPr>
          <w:rFonts w:ascii="宋体" w:hAnsi="宋体"/>
          <w:sz w:val="24"/>
        </w:rPr>
      </w:pPr>
      <w:r>
        <w:rPr>
          <w:rFonts w:ascii="宋体" w:hAnsi="宋体"/>
          <w:sz w:val="24"/>
        </w:rPr>
        <w:t>乙方应对其采购和制作的产品建立严格管理程序，保证</w:t>
      </w:r>
      <w:r>
        <w:rPr>
          <w:rFonts w:hint="eastAsia" w:ascii="宋体" w:hAnsi="宋体"/>
          <w:sz w:val="24"/>
        </w:rPr>
        <w:t>产品合格</w:t>
      </w:r>
      <w:r>
        <w:rPr>
          <w:rFonts w:ascii="宋体" w:hAnsi="宋体"/>
          <w:sz w:val="24"/>
        </w:rPr>
        <w:t>。</w:t>
      </w:r>
    </w:p>
    <w:p>
      <w:pPr>
        <w:tabs>
          <w:tab w:val="left" w:pos="425"/>
        </w:tabs>
        <w:adjustRightInd w:val="0"/>
        <w:spacing w:line="360" w:lineRule="auto"/>
        <w:rPr>
          <w:rFonts w:ascii="宋体" w:hAnsi="宋体"/>
          <w:sz w:val="24"/>
        </w:rPr>
      </w:pPr>
      <w:bookmarkStart w:id="39" w:name="_Toc3452254"/>
      <w:bookmarkStart w:id="40" w:name="_Toc3734280"/>
      <w:bookmarkStart w:id="41" w:name="_Toc3296521"/>
      <w:r>
        <w:rPr>
          <w:rStyle w:val="22"/>
          <w:rFonts w:hint="eastAsia" w:ascii="宋体" w:hAnsi="宋体" w:eastAsia="华文宋体"/>
          <w:lang w:val="en-US" w:eastAsia="zh-CN"/>
        </w:rPr>
        <w:t>2</w:t>
      </w:r>
      <w:r>
        <w:rPr>
          <w:rStyle w:val="22"/>
          <w:rFonts w:ascii="宋体" w:hAnsi="宋体"/>
        </w:rPr>
        <w:t>.7</w:t>
      </w:r>
      <w:bookmarkEnd w:id="39"/>
      <w:bookmarkEnd w:id="40"/>
      <w:bookmarkEnd w:id="41"/>
      <w:r>
        <w:rPr>
          <w:rFonts w:ascii="宋体" w:hAnsi="宋体"/>
          <w:sz w:val="24"/>
        </w:rPr>
        <w:t>本项目施工用机具、设备必须符合《电力生产、施工使用机具、设备规定》。大型、重要施工用机具、设备必须向甲方报送《大型、重要施工用机具、设备使用报审表》含相关证明材料，经审查确认合格后，方可进场。</w:t>
      </w:r>
    </w:p>
    <w:p>
      <w:pPr>
        <w:tabs>
          <w:tab w:val="left" w:pos="425"/>
        </w:tabs>
        <w:adjustRightInd w:val="0"/>
        <w:spacing w:line="360" w:lineRule="auto"/>
        <w:rPr>
          <w:rFonts w:ascii="宋体" w:hAnsi="宋体"/>
          <w:sz w:val="24"/>
        </w:rPr>
      </w:pPr>
      <w:bookmarkStart w:id="42" w:name="_Toc3452255"/>
      <w:bookmarkStart w:id="43" w:name="_Toc3734281"/>
      <w:bookmarkStart w:id="44" w:name="_Toc3296522"/>
      <w:r>
        <w:rPr>
          <w:rStyle w:val="22"/>
          <w:rFonts w:hint="eastAsia" w:ascii="宋体" w:hAnsi="宋体" w:eastAsia="华文宋体"/>
          <w:szCs w:val="24"/>
          <w:lang w:val="en-US" w:eastAsia="zh-CN"/>
        </w:rPr>
        <w:t>2</w:t>
      </w:r>
      <w:r>
        <w:rPr>
          <w:rStyle w:val="22"/>
          <w:rFonts w:hint="eastAsia" w:ascii="宋体" w:hAnsi="宋体"/>
          <w:szCs w:val="24"/>
        </w:rPr>
        <w:t>.8</w:t>
      </w:r>
      <w:bookmarkEnd w:id="42"/>
      <w:bookmarkEnd w:id="43"/>
      <w:bookmarkEnd w:id="44"/>
      <w:r>
        <w:rPr>
          <w:rFonts w:ascii="宋体" w:hAnsi="宋体"/>
          <w:sz w:val="24"/>
        </w:rPr>
        <w:t>乙方应严格执行隐蔽项目验收制度，隐蔽项目在具备覆盖条件时，应提前通知甲方到现场检查验收</w:t>
      </w:r>
      <w:r>
        <w:rPr>
          <w:rFonts w:hint="eastAsia" w:ascii="宋体" w:hAnsi="宋体"/>
          <w:sz w:val="24"/>
        </w:rPr>
        <w:t>。</w:t>
      </w:r>
      <w:r>
        <w:rPr>
          <w:rFonts w:ascii="宋体" w:hAnsi="宋体"/>
          <w:sz w:val="24"/>
        </w:rPr>
        <w:t>所有隐蔽项目施工过程中的上道工序未经验收合格，不得进行下一道工序的施工</w:t>
      </w:r>
      <w:r>
        <w:rPr>
          <w:rFonts w:hint="eastAsia" w:ascii="宋体" w:hAnsi="宋体"/>
          <w:sz w:val="24"/>
        </w:rPr>
        <w:t>，否则甲方有权要求乙方进行返工验收，所产生的备件等费用由乙方承担。</w:t>
      </w:r>
    </w:p>
    <w:p>
      <w:pPr>
        <w:tabs>
          <w:tab w:val="left" w:pos="425"/>
        </w:tabs>
        <w:adjustRightInd w:val="0"/>
        <w:spacing w:line="360" w:lineRule="auto"/>
        <w:rPr>
          <w:rFonts w:ascii="宋体" w:hAnsi="宋体"/>
          <w:sz w:val="24"/>
        </w:rPr>
      </w:pPr>
      <w:bookmarkStart w:id="45" w:name="_Toc3296523"/>
      <w:bookmarkStart w:id="46" w:name="_Toc3734282"/>
      <w:bookmarkStart w:id="47" w:name="_Toc3452256"/>
      <w:r>
        <w:rPr>
          <w:rStyle w:val="22"/>
          <w:rFonts w:hint="eastAsia" w:ascii="宋体" w:hAnsi="宋体" w:eastAsia="华文宋体"/>
          <w:szCs w:val="24"/>
          <w:lang w:val="en-US" w:eastAsia="zh-CN"/>
        </w:rPr>
        <w:t>2</w:t>
      </w:r>
      <w:r>
        <w:rPr>
          <w:rStyle w:val="22"/>
          <w:rFonts w:hint="eastAsia" w:ascii="宋体" w:hAnsi="宋体"/>
          <w:szCs w:val="24"/>
        </w:rPr>
        <w:t>.9</w:t>
      </w:r>
      <w:bookmarkEnd w:id="45"/>
      <w:bookmarkEnd w:id="46"/>
      <w:bookmarkEnd w:id="47"/>
      <w:r>
        <w:rPr>
          <w:rFonts w:ascii="宋体" w:hAnsi="宋体"/>
          <w:sz w:val="24"/>
        </w:rPr>
        <w:t>甲方对乙方的施工质量和质量体系运行情况有权实施监督检查，对质量不符合本合同规定的部分有权发出纠正通知，并限令乙方在规定期限内采取纠正措施。当发现有严重损害质量、或多次采取纠正措施均无效的情况时，甲方有权使用质量一票否决权，发布警告或停工令。</w:t>
      </w:r>
    </w:p>
    <w:p>
      <w:pPr>
        <w:tabs>
          <w:tab w:val="left" w:pos="425"/>
        </w:tabs>
        <w:adjustRightInd w:val="0"/>
        <w:spacing w:line="360" w:lineRule="auto"/>
        <w:rPr>
          <w:rFonts w:ascii="宋体" w:hAnsi="宋体"/>
          <w:sz w:val="24"/>
        </w:rPr>
      </w:pPr>
      <w:bookmarkStart w:id="48" w:name="_Toc3296524"/>
      <w:bookmarkStart w:id="49" w:name="_Toc3452257"/>
      <w:bookmarkStart w:id="50" w:name="_Toc3734283"/>
      <w:r>
        <w:rPr>
          <w:rStyle w:val="22"/>
          <w:rFonts w:hint="eastAsia" w:ascii="宋体" w:hAnsi="宋体" w:eastAsia="华文宋体"/>
          <w:szCs w:val="24"/>
          <w:lang w:val="en-US" w:eastAsia="zh-CN"/>
        </w:rPr>
        <w:t>2</w:t>
      </w:r>
      <w:r>
        <w:rPr>
          <w:rStyle w:val="22"/>
          <w:rFonts w:hint="eastAsia" w:ascii="宋体" w:hAnsi="宋体"/>
          <w:szCs w:val="24"/>
        </w:rPr>
        <w:t>.10</w:t>
      </w:r>
      <w:bookmarkEnd w:id="48"/>
      <w:bookmarkEnd w:id="49"/>
      <w:bookmarkEnd w:id="50"/>
      <w:r>
        <w:rPr>
          <w:rFonts w:ascii="宋体" w:hAnsi="宋体"/>
          <w:sz w:val="24"/>
        </w:rPr>
        <w:t>乙方应按照计量法及检查和试验设备管理程序的要求，加强计量管理，所有计量器具均应检定合格并在有效期内使用。对拟在项目中使用的计量器具和试验用仪器仪表，乙方应向甲方提交《主要施工计量器具、检测仪表检验统计表》报审。经甲方审核确认的计量器具和试验用仪器仪表方可在本项目中使用。</w:t>
      </w:r>
    </w:p>
    <w:p>
      <w:pPr>
        <w:tabs>
          <w:tab w:val="left" w:pos="425"/>
        </w:tabs>
        <w:adjustRightInd w:val="0"/>
        <w:spacing w:line="360" w:lineRule="auto"/>
        <w:rPr>
          <w:rFonts w:ascii="宋体" w:hAnsi="宋体"/>
          <w:sz w:val="24"/>
        </w:rPr>
      </w:pPr>
      <w:r>
        <w:rPr>
          <w:rStyle w:val="22"/>
          <w:rFonts w:hint="eastAsia" w:ascii="宋体" w:hAnsi="宋体" w:eastAsia="华文宋体" w:cstheme="minorBidi"/>
          <w:szCs w:val="24"/>
          <w:lang w:val="en-US" w:eastAsia="zh-CN"/>
        </w:rPr>
        <w:t>2.11</w:t>
      </w:r>
      <w:r>
        <w:rPr>
          <w:rFonts w:ascii="宋体" w:hAnsi="宋体"/>
          <w:sz w:val="24"/>
        </w:rPr>
        <w:t>乙方应按规程、规范和甲方管理程序、典型表式的要求收集整理并向甲方移交有关质量记录，乙方对质量记录的完整性、有效性负责。</w:t>
      </w:r>
    </w:p>
    <w:p>
      <w:pPr>
        <w:tabs>
          <w:tab w:val="left" w:pos="425"/>
        </w:tabs>
        <w:adjustRightInd w:val="0"/>
        <w:spacing w:line="360" w:lineRule="auto"/>
        <w:rPr>
          <w:rFonts w:ascii="宋体" w:hAnsi="宋体"/>
          <w:sz w:val="24"/>
        </w:rPr>
      </w:pPr>
      <w:bookmarkStart w:id="51" w:name="_Toc3734284"/>
      <w:bookmarkStart w:id="52" w:name="_Toc3452258"/>
      <w:bookmarkStart w:id="53" w:name="_Toc3296525"/>
      <w:r>
        <w:rPr>
          <w:rStyle w:val="22"/>
          <w:rFonts w:hint="eastAsia" w:ascii="宋体" w:hAnsi="宋体" w:eastAsia="华文宋体"/>
          <w:szCs w:val="24"/>
          <w:lang w:val="en-US" w:eastAsia="zh-CN"/>
        </w:rPr>
        <w:t>2</w:t>
      </w:r>
      <w:r>
        <w:rPr>
          <w:rStyle w:val="22"/>
          <w:rFonts w:hint="eastAsia" w:ascii="宋体" w:hAnsi="宋体"/>
          <w:szCs w:val="24"/>
        </w:rPr>
        <w:t>.12</w:t>
      </w:r>
      <w:bookmarkEnd w:id="51"/>
      <w:bookmarkEnd w:id="52"/>
      <w:bookmarkEnd w:id="53"/>
      <w:r>
        <w:rPr>
          <w:rFonts w:hint="eastAsia" w:ascii="宋体" w:hAnsi="宋体"/>
          <w:sz w:val="24"/>
        </w:rPr>
        <w:t>乙方负责所检修设备的单体调试及分步试运工作，</w:t>
      </w:r>
      <w:r>
        <w:rPr>
          <w:rFonts w:ascii="宋体" w:hAnsi="宋体"/>
          <w:sz w:val="24"/>
        </w:rPr>
        <w:t>甲方负责组织</w:t>
      </w:r>
      <w:r>
        <w:rPr>
          <w:rFonts w:hint="eastAsia" w:ascii="宋体" w:hAnsi="宋体"/>
          <w:sz w:val="24"/>
        </w:rPr>
        <w:t>工作</w:t>
      </w:r>
      <w:r>
        <w:rPr>
          <w:rFonts w:ascii="宋体" w:hAnsi="宋体"/>
          <w:sz w:val="24"/>
        </w:rPr>
        <w:t>。</w:t>
      </w:r>
    </w:p>
    <w:p>
      <w:pPr>
        <w:tabs>
          <w:tab w:val="left" w:pos="425"/>
        </w:tabs>
        <w:adjustRightInd w:val="0"/>
        <w:spacing w:line="360" w:lineRule="auto"/>
        <w:rPr>
          <w:rFonts w:ascii="宋体" w:hAnsi="宋体"/>
          <w:sz w:val="24"/>
        </w:rPr>
      </w:pPr>
      <w:bookmarkStart w:id="54" w:name="_Toc3296526"/>
      <w:bookmarkStart w:id="55" w:name="_Toc3734285"/>
      <w:bookmarkStart w:id="56" w:name="_Toc3452259"/>
      <w:r>
        <w:rPr>
          <w:rStyle w:val="22"/>
          <w:rFonts w:hint="eastAsia" w:ascii="宋体" w:hAnsi="宋体" w:eastAsia="华文宋体"/>
          <w:szCs w:val="24"/>
          <w:lang w:val="en-US" w:eastAsia="zh-CN"/>
        </w:rPr>
        <w:t>2</w:t>
      </w:r>
      <w:r>
        <w:rPr>
          <w:rStyle w:val="22"/>
          <w:rFonts w:hint="eastAsia" w:ascii="宋体" w:hAnsi="宋体"/>
          <w:szCs w:val="24"/>
        </w:rPr>
        <w:t>.13</w:t>
      </w:r>
      <w:bookmarkEnd w:id="54"/>
      <w:bookmarkEnd w:id="55"/>
      <w:bookmarkEnd w:id="56"/>
      <w:r>
        <w:rPr>
          <w:rFonts w:ascii="宋体" w:hAnsi="宋体"/>
          <w:sz w:val="24"/>
        </w:rPr>
        <w:t>乙方应</w:t>
      </w:r>
      <w:r>
        <w:rPr>
          <w:rFonts w:hint="eastAsia" w:ascii="宋体" w:hAnsi="宋体"/>
          <w:sz w:val="24"/>
        </w:rPr>
        <w:t>使用甲方办公的WIS、手机巡检等信息管理系统</w:t>
      </w:r>
      <w:r>
        <w:rPr>
          <w:rFonts w:ascii="宋体" w:hAnsi="宋体"/>
          <w:sz w:val="24"/>
        </w:rPr>
        <w:t>。</w:t>
      </w:r>
    </w:p>
    <w:p>
      <w:pPr>
        <w:tabs>
          <w:tab w:val="left" w:pos="425"/>
        </w:tabs>
        <w:adjustRightInd w:val="0"/>
        <w:spacing w:line="360" w:lineRule="auto"/>
        <w:rPr>
          <w:rFonts w:ascii="宋体" w:hAnsi="宋体"/>
          <w:sz w:val="24"/>
        </w:rPr>
      </w:pPr>
      <w:bookmarkStart w:id="57" w:name="_Toc3734286"/>
      <w:bookmarkStart w:id="58" w:name="_Toc3452260"/>
      <w:bookmarkStart w:id="59" w:name="_Toc3296527"/>
      <w:r>
        <w:rPr>
          <w:rStyle w:val="22"/>
          <w:rFonts w:hint="eastAsia" w:ascii="宋体" w:hAnsi="宋体" w:eastAsia="华文宋体"/>
          <w:szCs w:val="24"/>
          <w:lang w:val="en-US" w:eastAsia="zh-CN"/>
        </w:rPr>
        <w:t>2</w:t>
      </w:r>
      <w:r>
        <w:rPr>
          <w:rStyle w:val="22"/>
          <w:rFonts w:hint="eastAsia" w:ascii="宋体" w:hAnsi="宋体"/>
          <w:szCs w:val="24"/>
        </w:rPr>
        <w:t>.14</w:t>
      </w:r>
      <w:bookmarkEnd w:id="57"/>
      <w:bookmarkEnd w:id="58"/>
      <w:bookmarkEnd w:id="59"/>
      <w:r>
        <w:rPr>
          <w:rFonts w:ascii="宋体" w:hAnsi="宋体"/>
          <w:sz w:val="24"/>
        </w:rPr>
        <w:t>乙方应及时如实地向甲方报告项目质量存在的问题和质量趋势，并提供有关质量报表。</w:t>
      </w:r>
    </w:p>
    <w:p>
      <w:pPr>
        <w:tabs>
          <w:tab w:val="left" w:pos="425"/>
        </w:tabs>
        <w:adjustRightInd w:val="0"/>
        <w:spacing w:line="360" w:lineRule="auto"/>
        <w:rPr>
          <w:rFonts w:ascii="宋体" w:hAnsi="宋体"/>
          <w:sz w:val="24"/>
        </w:rPr>
      </w:pPr>
      <w:bookmarkStart w:id="60" w:name="_Toc3296528"/>
      <w:bookmarkStart w:id="61" w:name="_Toc3734287"/>
      <w:bookmarkStart w:id="62" w:name="_Toc3452261"/>
      <w:r>
        <w:rPr>
          <w:rStyle w:val="22"/>
          <w:rFonts w:hint="eastAsia" w:ascii="宋体" w:hAnsi="宋体" w:eastAsia="华文宋体"/>
          <w:szCs w:val="24"/>
          <w:lang w:val="en-US" w:eastAsia="zh-CN"/>
        </w:rPr>
        <w:t>2</w:t>
      </w:r>
      <w:r>
        <w:rPr>
          <w:rStyle w:val="22"/>
          <w:rFonts w:hint="eastAsia" w:ascii="宋体" w:hAnsi="宋体"/>
          <w:szCs w:val="24"/>
        </w:rPr>
        <w:t>.15</w:t>
      </w:r>
      <w:bookmarkEnd w:id="60"/>
      <w:bookmarkEnd w:id="61"/>
      <w:bookmarkEnd w:id="62"/>
      <w:r>
        <w:rPr>
          <w:rFonts w:ascii="宋体" w:hAnsi="宋体"/>
          <w:sz w:val="24"/>
        </w:rPr>
        <w:t>质量文件、资料信息传递、归档应全面实现计算机网络规范化管理，并满足档</w:t>
      </w:r>
      <w:r>
        <w:rPr>
          <w:rFonts w:hint="eastAsia" w:ascii="宋体" w:hAnsi="宋体"/>
          <w:sz w:val="24"/>
        </w:rPr>
        <w:t>案管理</w:t>
      </w:r>
      <w:r>
        <w:rPr>
          <w:rFonts w:ascii="宋体" w:hAnsi="宋体"/>
          <w:sz w:val="24"/>
        </w:rPr>
        <w:t>要求。</w:t>
      </w:r>
    </w:p>
    <w:p>
      <w:pPr>
        <w:tabs>
          <w:tab w:val="left" w:pos="425"/>
        </w:tabs>
        <w:adjustRightInd w:val="0"/>
        <w:spacing w:line="360" w:lineRule="auto"/>
        <w:rPr>
          <w:rFonts w:ascii="宋体" w:hAnsi="宋体"/>
          <w:sz w:val="24"/>
        </w:rPr>
      </w:pPr>
      <w:bookmarkStart w:id="63" w:name="_Toc3734288"/>
      <w:bookmarkStart w:id="64" w:name="_Toc3296529"/>
      <w:bookmarkStart w:id="65" w:name="_Toc3452262"/>
      <w:r>
        <w:rPr>
          <w:rStyle w:val="22"/>
          <w:rFonts w:hint="eastAsia" w:ascii="宋体" w:hAnsi="宋体" w:eastAsia="华文宋体"/>
          <w:szCs w:val="24"/>
          <w:lang w:val="en-US" w:eastAsia="zh-CN"/>
        </w:rPr>
        <w:t>2</w:t>
      </w:r>
      <w:r>
        <w:rPr>
          <w:rStyle w:val="22"/>
          <w:rFonts w:hint="eastAsia" w:ascii="宋体" w:hAnsi="宋体"/>
          <w:szCs w:val="24"/>
        </w:rPr>
        <w:t>.16</w:t>
      </w:r>
      <w:bookmarkEnd w:id="63"/>
      <w:bookmarkEnd w:id="64"/>
      <w:bookmarkEnd w:id="65"/>
      <w:r>
        <w:rPr>
          <w:rFonts w:ascii="宋体" w:hAnsi="宋体"/>
          <w:sz w:val="24"/>
        </w:rPr>
        <w:t>发生质量事故，乙方应报甲方共同研究处理，在任何情况下，都不能使最终</w:t>
      </w:r>
      <w:r>
        <w:rPr>
          <w:rFonts w:hint="eastAsia" w:ascii="宋体" w:hAnsi="宋体"/>
          <w:sz w:val="24"/>
        </w:rPr>
        <w:t>检修</w:t>
      </w:r>
      <w:r>
        <w:rPr>
          <w:rFonts w:ascii="宋体" w:hAnsi="宋体"/>
          <w:sz w:val="24"/>
        </w:rPr>
        <w:t>质量受到影响，造成隐患，并保证工期。</w:t>
      </w:r>
    </w:p>
    <w:p>
      <w:pPr>
        <w:tabs>
          <w:tab w:val="left" w:pos="425"/>
        </w:tabs>
        <w:adjustRightInd w:val="0"/>
        <w:spacing w:line="360" w:lineRule="auto"/>
        <w:rPr>
          <w:rFonts w:ascii="宋体" w:hAnsi="宋体"/>
          <w:sz w:val="24"/>
        </w:rPr>
      </w:pPr>
      <w:bookmarkStart w:id="66" w:name="_Toc3452263"/>
      <w:bookmarkStart w:id="67" w:name="_Toc3734289"/>
      <w:bookmarkStart w:id="68" w:name="_Toc3296530"/>
      <w:r>
        <w:rPr>
          <w:rStyle w:val="22"/>
          <w:rFonts w:hint="eastAsia" w:ascii="宋体" w:hAnsi="宋体" w:eastAsia="华文宋体"/>
          <w:szCs w:val="24"/>
          <w:lang w:val="en-US" w:eastAsia="zh-CN"/>
        </w:rPr>
        <w:t>2</w:t>
      </w:r>
      <w:r>
        <w:rPr>
          <w:rStyle w:val="22"/>
          <w:rFonts w:hint="eastAsia" w:ascii="宋体" w:hAnsi="宋体"/>
          <w:szCs w:val="24"/>
        </w:rPr>
        <w:t>.17</w:t>
      </w:r>
      <w:bookmarkEnd w:id="66"/>
      <w:bookmarkEnd w:id="67"/>
      <w:bookmarkEnd w:id="68"/>
      <w:r>
        <w:rPr>
          <w:rFonts w:ascii="宋体" w:hAnsi="宋体"/>
          <w:sz w:val="24"/>
        </w:rPr>
        <w:t>甲方有权对乙方在现场和工厂没有任何限制地进行质量保证和质量控制监查。乙方必须提供工作间、试验设备、材料。质量保证和质量控制监查至少包括以下内容：</w:t>
      </w:r>
    </w:p>
    <w:p>
      <w:pPr>
        <w:numPr>
          <w:ilvl w:val="0"/>
          <w:numId w:val="11"/>
        </w:numPr>
        <w:adjustRightInd w:val="0"/>
        <w:spacing w:line="360" w:lineRule="auto"/>
        <w:ind w:left="0" w:firstLine="420"/>
        <w:rPr>
          <w:rFonts w:ascii="宋体" w:hAnsi="宋体"/>
          <w:sz w:val="24"/>
        </w:rPr>
      </w:pPr>
      <w:r>
        <w:rPr>
          <w:rFonts w:ascii="宋体" w:hAnsi="宋体"/>
          <w:sz w:val="24"/>
        </w:rPr>
        <w:t>质量保证和质量控制程序和质量计划的审查</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审查完成合同的情况和分乙方质量保证和质量控制程序、质量计划</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检查、试验和监查的完成情况</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设备制造或安装的情况</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ascii="宋体" w:hAnsi="宋体"/>
          <w:sz w:val="24"/>
        </w:rPr>
        <w:t>设备的检查包括安装完工状态报告</w:t>
      </w:r>
      <w:r>
        <w:rPr>
          <w:rFonts w:hint="eastAsia" w:ascii="宋体" w:hAnsi="宋体"/>
          <w:sz w:val="24"/>
        </w:rPr>
        <w:t>；</w:t>
      </w:r>
    </w:p>
    <w:p>
      <w:pPr>
        <w:numPr>
          <w:ilvl w:val="0"/>
          <w:numId w:val="11"/>
        </w:numPr>
        <w:adjustRightInd w:val="0"/>
        <w:spacing w:line="360" w:lineRule="auto"/>
        <w:ind w:left="0" w:firstLine="420"/>
        <w:rPr>
          <w:rFonts w:ascii="宋体" w:hAnsi="宋体"/>
          <w:sz w:val="24"/>
        </w:rPr>
      </w:pPr>
      <w:r>
        <w:rPr>
          <w:rFonts w:hint="eastAsia" w:ascii="宋体" w:hAnsi="宋体"/>
          <w:sz w:val="24"/>
        </w:rPr>
        <w:t>不符合项</w:t>
      </w:r>
      <w:r>
        <w:rPr>
          <w:rFonts w:ascii="宋体" w:hAnsi="宋体"/>
          <w:sz w:val="24"/>
        </w:rPr>
        <w:t>纠正行动的跟踪</w:t>
      </w:r>
      <w:r>
        <w:rPr>
          <w:rFonts w:hint="eastAsia" w:ascii="宋体" w:hAnsi="宋体"/>
          <w:sz w:val="24"/>
        </w:rPr>
        <w:t>。</w:t>
      </w:r>
    </w:p>
    <w:p>
      <w:pPr>
        <w:tabs>
          <w:tab w:val="left" w:pos="425"/>
        </w:tabs>
        <w:adjustRightInd w:val="0"/>
        <w:spacing w:line="360" w:lineRule="auto"/>
        <w:rPr>
          <w:rFonts w:ascii="宋体" w:hAnsi="宋体"/>
          <w:sz w:val="24"/>
        </w:rPr>
      </w:pPr>
      <w:bookmarkStart w:id="69" w:name="_Toc3452264"/>
      <w:bookmarkStart w:id="70" w:name="_Toc3296531"/>
      <w:bookmarkStart w:id="71" w:name="_Toc3734290"/>
      <w:r>
        <w:rPr>
          <w:rStyle w:val="22"/>
          <w:rFonts w:hint="eastAsia" w:ascii="宋体" w:hAnsi="宋体" w:eastAsia="华文宋体"/>
          <w:szCs w:val="24"/>
          <w:lang w:val="en-US" w:eastAsia="zh-CN"/>
        </w:rPr>
        <w:t>2</w:t>
      </w:r>
      <w:r>
        <w:rPr>
          <w:rStyle w:val="22"/>
          <w:rFonts w:hint="eastAsia" w:ascii="宋体" w:hAnsi="宋体"/>
          <w:szCs w:val="24"/>
        </w:rPr>
        <w:t>.18</w:t>
      </w:r>
      <w:bookmarkEnd w:id="69"/>
      <w:bookmarkEnd w:id="70"/>
      <w:bookmarkEnd w:id="71"/>
      <w:r>
        <w:rPr>
          <w:rFonts w:ascii="宋体" w:hAnsi="宋体"/>
          <w:sz w:val="24"/>
        </w:rPr>
        <w:t>在检查和试验后如分</w:t>
      </w:r>
      <w:r>
        <w:rPr>
          <w:rFonts w:hint="eastAsia" w:ascii="宋体" w:hAnsi="宋体"/>
          <w:sz w:val="24"/>
        </w:rPr>
        <w:t>项</w:t>
      </w:r>
      <w:r>
        <w:rPr>
          <w:rFonts w:ascii="宋体" w:hAnsi="宋体"/>
          <w:sz w:val="24"/>
        </w:rPr>
        <w:t>检查和试验设备或设备的任一部分没有受控，甲方有权要求乙方重做所有的检查和试验，甚至发出</w:t>
      </w:r>
      <w:r>
        <w:rPr>
          <w:rFonts w:hint="eastAsia" w:ascii="宋体" w:hAnsi="宋体"/>
          <w:sz w:val="24"/>
        </w:rPr>
        <w:t>不符合项整改单</w:t>
      </w:r>
      <w:r>
        <w:rPr>
          <w:rFonts w:ascii="宋体" w:hAnsi="宋体"/>
          <w:sz w:val="24"/>
        </w:rPr>
        <w:t>。</w:t>
      </w:r>
    </w:p>
    <w:p>
      <w:pPr>
        <w:tabs>
          <w:tab w:val="left" w:pos="425"/>
        </w:tabs>
        <w:adjustRightInd w:val="0"/>
        <w:spacing w:line="360" w:lineRule="auto"/>
        <w:rPr>
          <w:rFonts w:ascii="宋体" w:hAnsi="宋体"/>
          <w:sz w:val="24"/>
        </w:rPr>
      </w:pPr>
      <w:bookmarkStart w:id="72" w:name="_Toc3452265"/>
      <w:bookmarkStart w:id="73" w:name="_Toc3296532"/>
      <w:bookmarkStart w:id="74" w:name="_Toc3734291"/>
      <w:r>
        <w:rPr>
          <w:rStyle w:val="22"/>
          <w:rFonts w:hint="eastAsia" w:ascii="宋体" w:hAnsi="宋体" w:eastAsia="华文宋体"/>
          <w:szCs w:val="24"/>
          <w:lang w:val="en-US" w:eastAsia="zh-CN"/>
        </w:rPr>
        <w:t>2</w:t>
      </w:r>
      <w:r>
        <w:rPr>
          <w:rStyle w:val="22"/>
          <w:rFonts w:hint="eastAsia" w:ascii="宋体" w:hAnsi="宋体"/>
          <w:szCs w:val="24"/>
        </w:rPr>
        <w:t>.19</w:t>
      </w:r>
      <w:bookmarkEnd w:id="72"/>
      <w:bookmarkEnd w:id="73"/>
      <w:bookmarkEnd w:id="74"/>
      <w:r>
        <w:rPr>
          <w:rFonts w:ascii="宋体" w:hAnsi="宋体"/>
          <w:sz w:val="24"/>
        </w:rPr>
        <w:t>甲方有权对乙方进行质量审核，有权作为观察员参与乙方进行的内部质量审核。有权参与乙方举行的质量会议。</w:t>
      </w:r>
    </w:p>
    <w:p>
      <w:pPr>
        <w:tabs>
          <w:tab w:val="left" w:pos="425"/>
        </w:tabs>
        <w:adjustRightInd w:val="0"/>
        <w:spacing w:line="360" w:lineRule="auto"/>
        <w:rPr>
          <w:rFonts w:ascii="宋体" w:hAnsi="宋体"/>
          <w:sz w:val="24"/>
          <w:highlight w:val="none"/>
        </w:rPr>
      </w:pPr>
      <w:r>
        <w:rPr>
          <w:rStyle w:val="22"/>
          <w:rFonts w:hint="eastAsia" w:ascii="宋体" w:hAnsi="宋体" w:eastAsia="华文宋体"/>
          <w:szCs w:val="24"/>
          <w:highlight w:val="none"/>
          <w:lang w:val="en-US" w:eastAsia="zh-CN"/>
        </w:rPr>
        <w:t>2.20</w:t>
      </w:r>
      <w:r>
        <w:rPr>
          <w:rFonts w:ascii="宋体" w:hAnsi="宋体"/>
          <w:sz w:val="24"/>
          <w:highlight w:val="none"/>
        </w:rPr>
        <w:t>乙方应为甲方代表、质监人员、国</w:t>
      </w:r>
      <w:r>
        <w:rPr>
          <w:rFonts w:hint="eastAsia" w:ascii="宋体" w:hAnsi="宋体"/>
          <w:sz w:val="24"/>
          <w:highlight w:val="none"/>
        </w:rPr>
        <w:t>内</w:t>
      </w:r>
      <w:r>
        <w:rPr>
          <w:rFonts w:ascii="宋体" w:hAnsi="宋体"/>
          <w:sz w:val="24"/>
          <w:highlight w:val="none"/>
        </w:rPr>
        <w:t>外专家平常进入现场检查项目质量提供方便。但这种检查不解除乙方按本合同规定的所应承担的任何责任和义务。</w:t>
      </w:r>
    </w:p>
    <w:p>
      <w:pPr>
        <w:tabs>
          <w:tab w:val="left" w:pos="425"/>
        </w:tabs>
        <w:adjustRightInd w:val="0"/>
        <w:spacing w:line="360" w:lineRule="auto"/>
        <w:rPr>
          <w:rFonts w:ascii="宋体" w:hAnsi="宋体"/>
          <w:sz w:val="24"/>
        </w:rPr>
      </w:pPr>
      <w:r>
        <w:rPr>
          <w:rStyle w:val="22"/>
          <w:rFonts w:hint="eastAsia" w:ascii="宋体" w:hAnsi="宋体" w:eastAsia="华文宋体"/>
          <w:szCs w:val="24"/>
          <w:lang w:val="en-US" w:eastAsia="zh-CN"/>
        </w:rPr>
        <w:t>2.21</w:t>
      </w:r>
      <w:r>
        <w:rPr>
          <w:rFonts w:hint="eastAsia" w:ascii="宋体" w:hAnsi="宋体"/>
          <w:sz w:val="24"/>
        </w:rPr>
        <w:t xml:space="preserve"> 甲方对现场设备实施责任到人的管理模式，其中设备第一责任人为甲方指定人员，设备第二责任人为乙方指定人员。作为设备第二负责人的乙方人员要参与设备技术监督的管理工作，应掌握包括设备检修质量验收在内的各种工作流程。</w:t>
      </w:r>
    </w:p>
    <w:p>
      <w:pPr>
        <w:spacing w:line="360" w:lineRule="auto"/>
        <w:rPr>
          <w:rFonts w:ascii="宋体" w:hAnsi="宋体"/>
          <w:sz w:val="24"/>
        </w:rPr>
      </w:pPr>
      <w:r>
        <w:rPr>
          <w:rStyle w:val="22"/>
          <w:rFonts w:hint="eastAsia" w:ascii="宋体" w:hAnsi="宋体" w:eastAsia="华文宋体"/>
          <w:szCs w:val="24"/>
          <w:lang w:val="en-US" w:eastAsia="zh-CN"/>
        </w:rPr>
        <w:t>2.22</w:t>
      </w:r>
      <w:r>
        <w:rPr>
          <w:rFonts w:hint="eastAsia" w:ascii="宋体" w:hAnsi="宋体"/>
          <w:sz w:val="24"/>
        </w:rPr>
        <w:t>乙方应认真执行三标管理程序，按现行国家验收规范要求严格进行检查验收，合格后填写好各项记录。质量检查和验收按《火力发电厂基本建设工程启动及竣工验收规程（最新版）》，国家颁发的、原电力部、建设部颁发的有关工程质量检查和验收的规范、规程和标准，</w:t>
      </w:r>
      <w:r>
        <w:rPr>
          <w:rFonts w:hint="eastAsia" w:ascii="宋体" w:hAnsi="宋体"/>
          <w:sz w:val="24"/>
          <w:lang w:eastAsia="zh-CN"/>
        </w:rPr>
        <w:t>上饶市城投</w:t>
      </w:r>
      <w:r>
        <w:rPr>
          <w:rFonts w:hint="eastAsia" w:ascii="宋体" w:hAnsi="宋体"/>
          <w:sz w:val="24"/>
        </w:rPr>
        <w:t>能源环保有限公司检修质量验收标准以及设计文件、设计变更通知单、经过确认的工程联系单、制造厂商提供的产品图纸、产品说明中的技术标准及要求执行，有冲突的执行较高标准。</w:t>
      </w:r>
    </w:p>
    <w:p>
      <w:pPr>
        <w:tabs>
          <w:tab w:val="left" w:pos="425"/>
        </w:tabs>
        <w:adjustRightInd w:val="0"/>
        <w:spacing w:line="360" w:lineRule="auto"/>
        <w:rPr>
          <w:rFonts w:ascii="宋体" w:hAnsi="宋体"/>
          <w:sz w:val="24"/>
          <w:highlight w:val="none"/>
        </w:rPr>
      </w:pPr>
      <w:bookmarkStart w:id="75" w:name="_Toc3296533"/>
      <w:bookmarkStart w:id="76" w:name="_Toc3734292"/>
      <w:bookmarkStart w:id="77" w:name="_Toc3452266"/>
      <w:r>
        <w:rPr>
          <w:rStyle w:val="22"/>
          <w:rFonts w:hint="eastAsia" w:ascii="宋体" w:hAnsi="宋体" w:eastAsia="华文宋体"/>
          <w:highlight w:val="none"/>
          <w:lang w:val="en-US" w:eastAsia="zh-CN"/>
        </w:rPr>
        <w:t>2</w:t>
      </w:r>
      <w:r>
        <w:rPr>
          <w:rStyle w:val="22"/>
          <w:rFonts w:ascii="宋体" w:hAnsi="宋体"/>
          <w:highlight w:val="none"/>
        </w:rPr>
        <w:t>.2</w:t>
      </w:r>
      <w:r>
        <w:rPr>
          <w:rStyle w:val="22"/>
          <w:rFonts w:hint="eastAsia" w:ascii="宋体" w:hAnsi="宋体"/>
          <w:highlight w:val="none"/>
        </w:rPr>
        <w:t>3</w:t>
      </w:r>
      <w:bookmarkEnd w:id="75"/>
      <w:bookmarkEnd w:id="76"/>
      <w:bookmarkEnd w:id="77"/>
      <w:r>
        <w:rPr>
          <w:rFonts w:hint="eastAsia" w:ascii="宋体" w:hAnsi="宋体"/>
          <w:sz w:val="24"/>
          <w:highlight w:val="none"/>
        </w:rPr>
        <w:t>保温及油漆的实施标准严格按照相关条款最高/新标准执行：</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火力发电厂保温材料技术条件DL/T 776。</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火力发电厂保温工程热态考核测试与评价规程DL/T 934。</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火力发电厂热力设备耐火及保温检修导则DL/T 936。</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设备及管道保温技术通则GB 4272。</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外墙外保温工程技术规程JG/J 144。</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火力发电厂保温油漆设计规程 DL/T 5027。</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工业设备、管道防腐蚀工程施工及验收规范 HGJ 229。</w:t>
      </w:r>
    </w:p>
    <w:p>
      <w:pPr>
        <w:numPr>
          <w:ilvl w:val="1"/>
          <w:numId w:val="12"/>
        </w:numPr>
        <w:adjustRightInd w:val="0"/>
        <w:spacing w:line="360" w:lineRule="auto"/>
        <w:rPr>
          <w:rFonts w:ascii="宋体" w:hAnsi="宋体"/>
          <w:sz w:val="24"/>
          <w:highlight w:val="none"/>
        </w:rPr>
      </w:pPr>
      <w:r>
        <w:rPr>
          <w:rFonts w:hint="eastAsia" w:ascii="宋体" w:hAnsi="宋体"/>
          <w:sz w:val="24"/>
          <w:highlight w:val="none"/>
        </w:rPr>
        <w:t>工业金属管道工程施工及验收规范 GB50235</w:t>
      </w:r>
    </w:p>
    <w:p>
      <w:pPr>
        <w:pStyle w:val="3"/>
        <w:tabs>
          <w:tab w:val="left" w:pos="1476"/>
        </w:tabs>
        <w:spacing w:line="360" w:lineRule="auto"/>
        <w:rPr>
          <w:iCs/>
        </w:rPr>
      </w:pPr>
      <w:r>
        <w:rPr>
          <w:rFonts w:hint="eastAsia"/>
          <w:iCs/>
          <w:lang w:val="en-US" w:eastAsia="zh-CN"/>
        </w:rPr>
        <w:t xml:space="preserve">3 </w:t>
      </w:r>
      <w:r>
        <w:rPr>
          <w:iCs/>
        </w:rPr>
        <w:t>安健环管理要求</w:t>
      </w:r>
    </w:p>
    <w:bookmarkEnd w:id="20"/>
    <w:bookmarkEnd w:id="21"/>
    <w:bookmarkEnd w:id="22"/>
    <w:bookmarkEnd w:id="23"/>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 乙方在甲方从事维护检修服务期间必须遵守甲方的安健环管理、考核制度。乙方应每年组织所有员工按照法律法规要求进行职业病体检或健康体检。</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.2 检修维护安全管理目标：</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不发生高空坠落、物体打击、触电伤害、坍塌和倒塌等四大伤害事故。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不发生人身轻伤及以上安全事故；不发生恶性未遂事故，不发生施工机械及设备损坏事故。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不发生合同范围内责任一般及以上事故。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不发生职业中毒事故。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不发生火灾事故。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不发生环境污染事故。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不发生人为和管理责任的设备障碍。</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人身未遂、异常控制在专业指标之内。</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不发生职业性II级以上听力下降；不发生职业性I期以上尘肺病；不发生职业急性中暑现象。</w:t>
      </w:r>
    </w:p>
    <w:p>
      <w:pPr>
        <w:numPr>
          <w:ilvl w:val="0"/>
          <w:numId w:val="13"/>
        </w:numPr>
        <w:tabs>
          <w:tab w:val="left" w:pos="735"/>
          <w:tab w:val="left" w:pos="945"/>
        </w:tabs>
        <w:adjustRightInd w:val="0"/>
        <w:spacing w:line="360" w:lineRule="auto"/>
        <w:ind w:left="0" w:firstLine="480" w:firstLineChars="200"/>
        <w:jc w:val="left"/>
        <w:rPr>
          <w:rFonts w:ascii="宋体" w:hAnsi="宋体"/>
          <w:sz w:val="24"/>
        </w:rPr>
      </w:pPr>
      <w:r>
        <w:rPr>
          <w:rFonts w:hint="eastAsia" w:ascii="宋体" w:hAnsi="宋体"/>
          <w:sz w:val="24"/>
        </w:rPr>
        <w:t>作业场所粉尘合格率100％；毒物作业场所合格率100％；杜绝粉尘、毒物II级以上的危害作业；杜绝高温、体力劳动强度IV级以上作业；杜绝噪音III级以上的危害作业。</w:t>
      </w:r>
    </w:p>
    <w:p>
      <w:pPr>
        <w:numPr>
          <w:ilvl w:val="0"/>
          <w:numId w:val="13"/>
        </w:numPr>
        <w:tabs>
          <w:tab w:val="left" w:pos="735"/>
        </w:tabs>
        <w:adjustRightInd w:val="0"/>
        <w:spacing w:line="360" w:lineRule="auto"/>
        <w:ind w:left="0" w:firstLine="480" w:firstLineChars="200"/>
        <w:jc w:val="left"/>
        <w:rPr>
          <w:rFonts w:ascii="宋体" w:hAnsi="宋体"/>
          <w:sz w:val="24"/>
        </w:rPr>
      </w:pPr>
      <w:r>
        <w:rPr>
          <w:rFonts w:hint="eastAsia" w:ascii="宋体" w:hAnsi="宋体"/>
          <w:sz w:val="24"/>
        </w:rPr>
        <w:t>不发生负主要责任的交通事故。</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.3 人身安全管理</w:t>
      </w:r>
    </w:p>
    <w:p>
      <w:pPr>
        <w:numPr>
          <w:ilvl w:val="0"/>
          <w:numId w:val="14"/>
        </w:numPr>
        <w:tabs>
          <w:tab w:val="left" w:pos="420"/>
          <w:tab w:val="left" w:pos="525"/>
          <w:tab w:val="left" w:pos="735"/>
        </w:tabs>
        <w:spacing w:line="360" w:lineRule="auto"/>
        <w:ind w:left="0" w:firstLine="0"/>
        <w:rPr>
          <w:sz w:val="24"/>
        </w:rPr>
      </w:pPr>
      <w:r>
        <w:rPr>
          <w:rFonts w:hint="eastAsia"/>
          <w:sz w:val="24"/>
        </w:rPr>
        <w:t>乙方项目经理是现场安全第一责任人，项目部必须设置最少2名专职安全管理人员，并在每个班组设置兼职安全员；</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乙方工作期间发生在甲方厂区内的因乙方人员造成的治安案件造成甲方经济损失，由乙方负责赔偿；</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乙方负责安排的施工人员必须身体健康，无妨碍工作的疾病，参加粉尘、臭气等有害工种的工作人员，必须是经过体检合格，长期接触粉尘、臭气的工作人员必须定期评估，必要时予以轮换；</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负责安排的参加施工的电工、焊工、起重工、机动车司机等特殊工种作业人员，必须经过专门的安全技术培训，经有关部门考核合格，方能持证上岗。乙方要如实向甲方报告特种工作人员的资格状况。对于政府提出的有关资格培训，甲方有权要求乙方参加并取得相关的资格证。</w:t>
      </w:r>
    </w:p>
    <w:p>
      <w:pPr>
        <w:numPr>
          <w:ilvl w:val="0"/>
          <w:numId w:val="15"/>
        </w:numPr>
        <w:tabs>
          <w:tab w:val="left" w:pos="735"/>
        </w:tabs>
        <w:adjustRightInd w:val="0"/>
        <w:spacing w:line="360" w:lineRule="auto"/>
        <w:jc w:val="left"/>
        <w:rPr>
          <w:rFonts w:ascii="宋体" w:hAnsi="宋体"/>
          <w:sz w:val="24"/>
        </w:rPr>
      </w:pPr>
      <w:r>
        <w:rPr>
          <w:rFonts w:hint="eastAsia" w:ascii="宋体" w:hAnsi="宋体"/>
          <w:sz w:val="24"/>
        </w:rPr>
        <w:t>乙方负责不得使用未成年工或老弱病残人员，更换人员要办理相关手续。</w:t>
      </w:r>
    </w:p>
    <w:p>
      <w:pPr>
        <w:numPr>
          <w:ilvl w:val="0"/>
          <w:numId w:val="15"/>
        </w:numPr>
        <w:tabs>
          <w:tab w:val="left" w:pos="735"/>
        </w:tabs>
        <w:adjustRightInd w:val="0"/>
        <w:spacing w:line="360" w:lineRule="auto"/>
        <w:jc w:val="left"/>
        <w:rPr>
          <w:rFonts w:ascii="宋体" w:hAnsi="宋体"/>
          <w:sz w:val="24"/>
        </w:rPr>
      </w:pPr>
      <w:r>
        <w:rPr>
          <w:rFonts w:hint="eastAsia" w:ascii="宋体" w:hAnsi="宋体"/>
          <w:sz w:val="24"/>
        </w:rPr>
        <w:t>由于乙方的责任造成的人身伤亡事故，应由乙方负全部责任。</w:t>
      </w:r>
    </w:p>
    <w:p>
      <w:pPr>
        <w:numPr>
          <w:ilvl w:val="0"/>
          <w:numId w:val="14"/>
        </w:numPr>
        <w:tabs>
          <w:tab w:val="left" w:pos="420"/>
          <w:tab w:val="left" w:pos="525"/>
          <w:tab w:val="left" w:pos="735"/>
        </w:tabs>
        <w:spacing w:line="360" w:lineRule="auto"/>
        <w:ind w:left="0" w:firstLine="0"/>
        <w:rPr>
          <w:rFonts w:ascii="宋体" w:hAnsi="宋体"/>
          <w:sz w:val="24"/>
        </w:rPr>
      </w:pPr>
      <w:r>
        <w:rPr>
          <w:rFonts w:hint="eastAsia" w:ascii="宋体" w:hAnsi="宋体"/>
          <w:sz w:val="24"/>
        </w:rPr>
        <w:t>乙方热工仪表检验、校验工作人员必须取得有效期内的温度、压力、流量等计量资格证书。</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.4 施工机具（含登高用具）的安全管理</w:t>
      </w:r>
    </w:p>
    <w:p>
      <w:pPr>
        <w:numPr>
          <w:ilvl w:val="0"/>
          <w:numId w:val="16"/>
        </w:numPr>
        <w:adjustRightInd w:val="0"/>
        <w:spacing w:line="360" w:lineRule="auto"/>
        <w:ind w:left="0" w:firstLine="0"/>
        <w:rPr>
          <w:rFonts w:ascii="宋体" w:hAnsi="宋体"/>
          <w:sz w:val="24"/>
        </w:rPr>
      </w:pPr>
      <w:r>
        <w:rPr>
          <w:rFonts w:hint="eastAsia" w:ascii="宋体" w:hAnsi="宋体"/>
          <w:sz w:val="24"/>
        </w:rPr>
        <w:t>乙方自带施工机具必须安全、合格，施工用大型电动、气动机具、压力容器、起重挖掘等设备必须有合格证并向甲方登记备案。</w:t>
      </w:r>
    </w:p>
    <w:p>
      <w:pPr>
        <w:numPr>
          <w:ilvl w:val="0"/>
          <w:numId w:val="16"/>
        </w:numPr>
        <w:adjustRightInd w:val="0"/>
        <w:spacing w:line="360" w:lineRule="auto"/>
        <w:ind w:left="0" w:firstLine="0"/>
        <w:rPr>
          <w:rFonts w:ascii="宋体" w:hAnsi="宋体"/>
          <w:sz w:val="24"/>
        </w:rPr>
      </w:pPr>
      <w:r>
        <w:rPr>
          <w:rFonts w:hint="eastAsia" w:ascii="宋体" w:hAnsi="宋体"/>
          <w:sz w:val="24"/>
        </w:rPr>
        <w:t>乙方因工作需要向甲方借用的施工机具，乙方借时必须检验合格后方能使用，并使用和负责机具的安全性能，归还时应保证机具完好。</w:t>
      </w:r>
    </w:p>
    <w:p>
      <w:pPr>
        <w:numPr>
          <w:ilvl w:val="0"/>
          <w:numId w:val="16"/>
        </w:numPr>
        <w:adjustRightInd w:val="0"/>
        <w:spacing w:line="360" w:lineRule="auto"/>
        <w:ind w:left="0" w:firstLine="0"/>
        <w:rPr>
          <w:rFonts w:ascii="宋体" w:hAnsi="宋体"/>
          <w:sz w:val="24"/>
        </w:rPr>
      </w:pPr>
      <w:r>
        <w:rPr>
          <w:rFonts w:hint="eastAsia" w:ascii="宋体" w:hAnsi="宋体"/>
          <w:sz w:val="24"/>
        </w:rPr>
        <w:t>施工现场所搭脚手架，应遵守验收、挂牌制度，使用脚手架作业时，作业者应遵守相关规定；对于使用时间长的脚手架，乙方应定期开展全面检查与安全评估。</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.5 作业环境安全管理</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应对作业环境的安全性负责，对存在风险作业应全面评估并落实作业申请审批手续。如工作现场附近存在带电、转动设备或有毒有害物质等乙方不熟悉的作业危险因素，乙方有权要求甲方对其进行技术安全交底，并与其一起做好隔离工作。在运行设备、备用设备上施工或涉及地面、隐蔽工程挖掘施工，乙方均需向甲方发起申请，由甲方做好断电、断水断汽、防止机械转动、防止有害物质泄漏等安全隔离措施，并向乙方交底并批准施工申请文件（包含但不限于工作票、特殊作业申请、施工方案等）后，乙方方可实施。</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乙方应做好施工人员的劳动安全保护工作，包括劳动安全技能培训教育，劳动保护用具的发放及正确使用，作业环境的安全交底，确保施工过程中的人身安全。</w:t>
      </w:r>
    </w:p>
    <w:p>
      <w:pPr>
        <w:numPr>
          <w:ilvl w:val="0"/>
          <w:numId w:val="17"/>
        </w:numPr>
        <w:tabs>
          <w:tab w:val="left" w:pos="735"/>
        </w:tabs>
        <w:adjustRightInd w:val="0"/>
        <w:spacing w:line="360" w:lineRule="auto"/>
        <w:ind w:left="0" w:firstLine="0"/>
        <w:rPr>
          <w:rFonts w:ascii="宋体" w:hAnsi="宋体"/>
          <w:sz w:val="24"/>
        </w:rPr>
      </w:pPr>
      <w:r>
        <w:rPr>
          <w:rFonts w:hint="eastAsia" w:ascii="宋体" w:hAnsi="宋体"/>
          <w:sz w:val="24"/>
        </w:rPr>
        <w:t>乙方必须向甲方提供其自身的安全操作规程，甲方有权监督乙方安全规程的执行情况。</w:t>
      </w: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.6 机动车辆的安全管理</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乙方进入电厂施工的机动车必须登记，服从机动车辆出、入厂管理制度。</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乙方进入厂区的机动车辆必须有牌照和检验证，保证安全性能完好，禁止车辆带病作业。</w:t>
      </w:r>
    </w:p>
    <w:p>
      <w:pPr>
        <w:numPr>
          <w:ilvl w:val="0"/>
          <w:numId w:val="18"/>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乙方机动车驾驶必须持证驾驶，不得借证冒名顶替，违反规定者，甲方有权进行处理或处罚。</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.7 有毒有害、易燃易爆物品安全管理</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乙方应该严格执行国家、地区、行业以及甲方现场对于有毒有害、易燃易爆物品的管理规定。</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乙方不得私自进入“危险区”作业，不得随意动用危险品，作业前由招中标双方共同做好安全措施。</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乙方带入电厂的危险品必须登记，并按甲方现场有关规定妥善保管；中标在现场使用危险品必须得到甲方有关部门的同意，并作好安全措施。</w:t>
      </w:r>
    </w:p>
    <w:p>
      <w:pPr>
        <w:numPr>
          <w:ilvl w:val="0"/>
          <w:numId w:val="19"/>
        </w:numPr>
        <w:tabs>
          <w:tab w:val="left" w:pos="360"/>
          <w:tab w:val="left" w:pos="735"/>
        </w:tabs>
        <w:adjustRightInd w:val="0"/>
        <w:spacing w:line="360" w:lineRule="auto"/>
        <w:ind w:left="0" w:firstLine="0"/>
        <w:rPr>
          <w:rFonts w:ascii="宋体" w:hAnsi="宋体"/>
          <w:sz w:val="24"/>
        </w:rPr>
      </w:pPr>
      <w:r>
        <w:rPr>
          <w:rFonts w:hint="eastAsia" w:ascii="宋体" w:hAnsi="宋体"/>
          <w:sz w:val="24"/>
        </w:rPr>
        <w:t>在防火重点部位进行动火作业，必须办理“一级动火工作票”，并做好安全措施，工作完毕必须检查火种隐患，防止发生火灾。</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.8 公用设施的安全</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乙方必须爱护甲方电厂的公用设施、道路、绿化、建筑物等，遵守甲方的文明施工规定，不得损坏和污染公用设施。</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乙方使用甲方的电力、水源、气源、建筑物等，必须在甲方有关人员指定或在相应的合同协议中规定使用的范围、地点、数量等，禁止私接乱搭现象和破坏固定设施，一经发现，甲方有权制止并按规定予以处罚。</w:t>
      </w:r>
    </w:p>
    <w:p>
      <w:pPr>
        <w:numPr>
          <w:ilvl w:val="0"/>
          <w:numId w:val="20"/>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乙方不能随意改动、移动、破坏公用设施，如妨碍施工要变动者，须经甲方同意。</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.9 电厂设备及作业安全管理</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乙方应爱护电厂的发电设备和附属建筑物，不得损坏和移动，施工中注意保护进入地下的电缆、管道、建筑物，并在开工前得到甲方有关工作人员的批准，起重、搬运中注意不得碰坏电线、设备、建筑物等。</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乙方不得随意开启，关闭电厂运行设备，不得随意接驳电源、气源、水源等，如须临时接驳，须经甲方有关人员批准，办理手续，明确正常及事故情况下操作范围。</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乙方人员在施工中需要动火，应遵守电厂规定办理动火工作票，并做好防火措施。</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乙方从事电厂发电设备检修、技术改进、试验等工作，必须执行工作票的签发和管理制度。乙方施工负责人（工作负责人）必须执行甲方工作票管理制度，不得以“习惯作法”为由，违反管理规定。</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甲方有权纠正和制止违反工作票管理的行为和现象，必要时可以暂停止施工作业并予以罚款等处理。</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乙方在开工前，必须提出作业安全措施，经甲方审查同意后，由乙方组织实施，并负责施工安全。</w:t>
      </w:r>
    </w:p>
    <w:p>
      <w:pPr>
        <w:numPr>
          <w:ilvl w:val="0"/>
          <w:numId w:val="21"/>
        </w:numPr>
        <w:tabs>
          <w:tab w:val="left" w:pos="360"/>
          <w:tab w:val="left" w:pos="735"/>
        </w:tabs>
        <w:adjustRightInd w:val="0"/>
        <w:spacing w:line="360" w:lineRule="auto"/>
        <w:ind w:left="0" w:firstLine="0"/>
        <w:rPr>
          <w:rFonts w:ascii="宋体" w:hAnsi="宋体"/>
          <w:sz w:val="24"/>
        </w:rPr>
      </w:pPr>
      <w:r>
        <w:rPr>
          <w:rFonts w:hint="eastAsia" w:ascii="宋体" w:hAnsi="宋体"/>
          <w:sz w:val="24"/>
        </w:rPr>
        <w:t>乙方施工人员的作业安全由乙方负责，工作负责人即安全负责人。开工前乙方必须自上而下向作业人员进行技术安全交底，全体施工人员均须掌握项目特点及施工安全措施。作业人员应学习与工作有关的“电业安全工作规程”，“电力建设安全工作规程”的有关部分，并接受考试。甲方有权检查和监督乙方的施工安全，有权纠正违章冒险作业和不安全行为并对其进行罚款、停止工作、辞退等处理。</w:t>
      </w:r>
    </w:p>
    <w:p>
      <w:pPr>
        <w:tabs>
          <w:tab w:val="left" w:pos="360"/>
          <w:tab w:val="left" w:pos="735"/>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.10 电厂安全保卫管理</w:t>
      </w:r>
    </w:p>
    <w:p>
      <w:pPr>
        <w:numPr>
          <w:ilvl w:val="0"/>
          <w:numId w:val="22"/>
        </w:numPr>
        <w:tabs>
          <w:tab w:val="left" w:pos="360"/>
        </w:tabs>
        <w:adjustRightInd w:val="0"/>
        <w:spacing w:line="360" w:lineRule="auto"/>
        <w:ind w:left="0" w:firstLine="0"/>
        <w:rPr>
          <w:rFonts w:ascii="宋体" w:hAnsi="宋体"/>
          <w:sz w:val="24"/>
        </w:rPr>
      </w:pPr>
      <w:r>
        <w:rPr>
          <w:rFonts w:hint="eastAsia" w:ascii="宋体" w:hAnsi="宋体"/>
          <w:sz w:val="24"/>
        </w:rPr>
        <w:t>乙方进入电厂人员必须在甲方电厂保卫部门登记并录入指纹，获取在合同有效期间使用的通行证件，离厂时交回证件，不得将证件转借他人。</w:t>
      </w:r>
    </w:p>
    <w:p>
      <w:pPr>
        <w:numPr>
          <w:ilvl w:val="0"/>
          <w:numId w:val="22"/>
        </w:numPr>
        <w:tabs>
          <w:tab w:val="left" w:pos="360"/>
        </w:tabs>
        <w:adjustRightInd w:val="0"/>
        <w:spacing w:line="360" w:lineRule="auto"/>
        <w:ind w:left="0" w:firstLine="0"/>
        <w:rPr>
          <w:rFonts w:ascii="宋体" w:hAnsi="宋体"/>
          <w:sz w:val="24"/>
        </w:rPr>
      </w:pPr>
      <w:r>
        <w:rPr>
          <w:rFonts w:hint="eastAsia" w:ascii="宋体" w:hAnsi="宋体"/>
          <w:sz w:val="24"/>
        </w:rPr>
        <w:t>乙方人员应遵守甲方电厂安全保卫制度，不得在电厂进行违反社会治安的活动，甲方有权制止并按规定处罚违反规定者。</w:t>
      </w:r>
    </w:p>
    <w:p>
      <w:pPr>
        <w:tabs>
          <w:tab w:val="left" w:pos="360"/>
        </w:tabs>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.11环境管理</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乙方应严格执行甲方现场关于环境保护的管理规定，如违反相关管理规定由甲方予以考核。</w:t>
      </w:r>
    </w:p>
    <w:p>
      <w:pPr>
        <w:numPr>
          <w:ilvl w:val="0"/>
          <w:numId w:val="23"/>
        </w:numPr>
        <w:tabs>
          <w:tab w:val="left" w:pos="720"/>
        </w:tabs>
        <w:adjustRightInd w:val="0"/>
        <w:spacing w:line="360" w:lineRule="auto"/>
        <w:rPr>
          <w:rFonts w:ascii="宋体" w:hAnsi="宋体"/>
          <w:sz w:val="24"/>
        </w:rPr>
      </w:pPr>
      <w:r>
        <w:rPr>
          <w:rFonts w:hint="eastAsia" w:ascii="宋体" w:hAnsi="宋体"/>
          <w:sz w:val="24"/>
        </w:rPr>
        <w:t>在甲方现场工作期间，不允许对水、空气和土壤等造成污染。</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乙方必须符合环境法律法规要求，不允许在现场使用任何禁用物品。</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乙方对现场垃圾、废料必须实行定点分类回收，不得向指定的垃圾、废料回收区域外排放废水、废料、废油，因乙方工作造成的环境污染损失由乙方负全部责任。</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乙方不得在厂内任何地点燃烧、填埋、随意丢弃垃圾。</w:t>
      </w:r>
    </w:p>
    <w:p>
      <w:pPr>
        <w:numPr>
          <w:ilvl w:val="0"/>
          <w:numId w:val="23"/>
        </w:numPr>
        <w:tabs>
          <w:tab w:val="left" w:pos="720"/>
        </w:tabs>
        <w:adjustRightInd w:val="0"/>
        <w:spacing w:line="360" w:lineRule="auto"/>
        <w:rPr>
          <w:rFonts w:ascii="宋体" w:hAnsi="宋体"/>
          <w:sz w:val="24"/>
        </w:rPr>
      </w:pPr>
      <w:r>
        <w:rPr>
          <w:rFonts w:hint="eastAsia" w:ascii="宋体" w:hAnsi="宋体"/>
          <w:sz w:val="24"/>
        </w:rPr>
        <w:t>乙方未经许可，不得把任何物品倾倒入甲方垃圾池、渣池。</w:t>
      </w:r>
    </w:p>
    <w:p>
      <w:pPr>
        <w:pStyle w:val="3"/>
        <w:numPr>
          <w:ilvl w:val="0"/>
          <w:numId w:val="0"/>
        </w:numPr>
        <w:tabs>
          <w:tab w:val="left" w:pos="315"/>
        </w:tabs>
        <w:rPr>
          <w:rFonts w:hint="default"/>
          <w:i w:val="0"/>
          <w:iCs/>
        </w:rPr>
      </w:pPr>
      <w:bookmarkStart w:id="78" w:name="_Toc529299492"/>
      <w:bookmarkStart w:id="79" w:name="_Toc334688632"/>
      <w:bookmarkStart w:id="80" w:name="_Toc3734294"/>
      <w:bookmarkStart w:id="81" w:name="_Toc430263604"/>
      <w:r>
        <w:rPr>
          <w:rFonts w:hint="eastAsia"/>
          <w:i w:val="0"/>
          <w:iCs/>
          <w:lang w:val="en-US" w:eastAsia="zh-CN"/>
        </w:rPr>
        <w:t>4.</w:t>
      </w:r>
      <w:r>
        <w:rPr>
          <w:i w:val="0"/>
          <w:iCs/>
        </w:rPr>
        <w:t xml:space="preserve"> 现场文明生产管理</w:t>
      </w:r>
      <w:bookmarkEnd w:id="78"/>
      <w:bookmarkEnd w:id="79"/>
      <w:bookmarkEnd w:id="80"/>
      <w:bookmarkEnd w:id="81"/>
    </w:p>
    <w:p>
      <w:pPr>
        <w:tabs>
          <w:tab w:val="left" w:pos="600"/>
          <w:tab w:val="left" w:pos="720"/>
        </w:tabs>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.1乙方需严格执行甲方相关文明生产管理规定，如有违反，由甲方按照规定予以考核。</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 xml:space="preserve">.2 </w:t>
      </w:r>
      <w:r>
        <w:rPr>
          <w:rFonts w:ascii="宋体" w:hAnsi="宋体"/>
          <w:sz w:val="24"/>
        </w:rPr>
        <w:t>管道规范、仪表柜内干净、电缆沟内无积水杂物、沟道孔洞盖板完好</w:t>
      </w:r>
      <w:r>
        <w:rPr>
          <w:rFonts w:hint="eastAsia" w:ascii="宋体" w:hAnsi="宋体"/>
          <w:sz w:val="24"/>
        </w:rPr>
        <w:t>。</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.3 全厂热力系统</w:t>
      </w:r>
      <w:r>
        <w:rPr>
          <w:rFonts w:ascii="宋体" w:hAnsi="宋体"/>
          <w:sz w:val="24"/>
        </w:rPr>
        <w:t>设备、公用系统及辅助系统不得有严重漏点，油泵房</w:t>
      </w:r>
      <w:r>
        <w:rPr>
          <w:rFonts w:hint="eastAsia" w:ascii="宋体" w:hAnsi="宋体"/>
          <w:sz w:val="24"/>
        </w:rPr>
        <w:t>以及整个燃油系统</w:t>
      </w:r>
      <w:r>
        <w:rPr>
          <w:rFonts w:ascii="宋体" w:hAnsi="宋体"/>
          <w:sz w:val="24"/>
        </w:rPr>
        <w:t>无渗漏点，化学设备无渗漏点，厂房、给排水等设施无大的滴漏，</w:t>
      </w:r>
      <w:r>
        <w:rPr>
          <w:rFonts w:hint="eastAsia" w:ascii="宋体" w:hAnsi="宋体"/>
          <w:sz w:val="24"/>
        </w:rPr>
        <w:t>烟风</w:t>
      </w:r>
      <w:r>
        <w:rPr>
          <w:rFonts w:ascii="宋体" w:hAnsi="宋体"/>
          <w:sz w:val="24"/>
        </w:rPr>
        <w:t>系统无漏点</w:t>
      </w:r>
      <w:r>
        <w:rPr>
          <w:rFonts w:hint="eastAsia" w:ascii="宋体" w:hAnsi="宋体"/>
          <w:sz w:val="24"/>
        </w:rPr>
        <w:t>。</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.4 检修维护人员应遵守甲方的设备巡检制度，同时完全遵守甲方的各项管理制度，加强自身安全教育，承担检修维护人员的安全责任，逐步提高维护队伍的安健环意识。</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.5 检修维护人员着装整洁，行为得体。</w:t>
      </w:r>
    </w:p>
    <w:p>
      <w:pPr>
        <w:adjustRightInd w:val="0"/>
        <w:spacing w:line="360" w:lineRule="auto"/>
        <w:rPr>
          <w:rFonts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sz w:val="24"/>
          <w:lang w:val="en-US" w:eastAsia="zh-CN"/>
        </w:rPr>
        <w:t>6</w:t>
      </w:r>
      <w:r>
        <w:rPr>
          <w:rFonts w:hint="eastAsia" w:ascii="宋体" w:hAnsi="宋体"/>
          <w:sz w:val="24"/>
        </w:rPr>
        <w:t xml:space="preserve"> 检修区域应设置围栏、警戒线、挂警示牌和标志牌。</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7</w:t>
      </w:r>
      <w:r>
        <w:rPr>
          <w:rFonts w:hint="eastAsia" w:ascii="宋体" w:hAnsi="宋体"/>
          <w:sz w:val="24"/>
        </w:rPr>
        <w:t xml:space="preserve"> 乙方在现场的工作人员应着装统一，佩带明显的能够表明身份的标牌。</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8</w:t>
      </w:r>
      <w:r>
        <w:rPr>
          <w:rFonts w:hint="eastAsia" w:ascii="宋体" w:hAnsi="宋体"/>
          <w:sz w:val="24"/>
        </w:rPr>
        <w:t xml:space="preserve"> 检修维护人员进入生产现场必须带安全帽,着装</w:t>
      </w:r>
      <w:r>
        <w:rPr>
          <w:rFonts w:ascii="宋体" w:hAnsi="宋体"/>
          <w:sz w:val="24"/>
        </w:rPr>
        <w:t>统一并</w:t>
      </w:r>
      <w:r>
        <w:rPr>
          <w:rFonts w:hint="eastAsia" w:ascii="宋体" w:hAnsi="宋体"/>
          <w:sz w:val="24"/>
        </w:rPr>
        <w:t>符合《电业安全工作规程》要求,正确佩戴岗位标志,特殊工种还必须穿专用防护工作服和面具,充分体现乙方的形象和特征，作业现场秩序井然。</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9</w:t>
      </w:r>
      <w:r>
        <w:rPr>
          <w:rFonts w:hint="eastAsia" w:ascii="宋体" w:hAnsi="宋体"/>
          <w:sz w:val="24"/>
        </w:rPr>
        <w:t xml:space="preserve"> 检修人员联系工作、答问询,应主动热情、热心细致、礼貌待人。</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10</w:t>
      </w:r>
      <w:r>
        <w:rPr>
          <w:rFonts w:hint="eastAsia" w:ascii="宋体" w:hAnsi="宋体"/>
          <w:sz w:val="24"/>
        </w:rPr>
        <w:t xml:space="preserve"> 检修现场要有定置管理制度和现场定置图,各种图纸、记录本、登记本、工器具、材料、检修设备的部件均按图整齐摆放,公共物品不受损坏。</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11</w:t>
      </w:r>
      <w:r>
        <w:rPr>
          <w:rFonts w:hint="eastAsia" w:ascii="宋体" w:hAnsi="宋体"/>
          <w:sz w:val="24"/>
        </w:rPr>
        <w:t xml:space="preserve"> 检修工作的各种技术图表、质量标准、安全标语要统一、美观。种标示牌应悬挂整齐, 按检修项目的实际情况,制定劳动保护措施,并监督实施。</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12</w:t>
      </w:r>
      <w:r>
        <w:rPr>
          <w:rFonts w:hint="eastAsia" w:ascii="宋体" w:hAnsi="宋体"/>
          <w:sz w:val="24"/>
        </w:rPr>
        <w:t xml:space="preserve"> 重要设备检修区域,应设专人对出入检修区域的人员和携带的工具进行登记,防止工具、异物等遗失在设备内部；检修工作无关的人员禁止入内,进入检修区域的人员需佩戴统一编号的胸卡,以便登记。</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13</w:t>
      </w:r>
      <w:r>
        <w:rPr>
          <w:rFonts w:hint="eastAsia" w:ascii="宋体" w:hAnsi="宋体"/>
          <w:sz w:val="24"/>
        </w:rPr>
        <w:t xml:space="preserve"> 作业现场做到 “三无”、“三齐”、“三不乱”、“三不落地”，每天收工前清扫现场,做到工完料尽场地清，作业现场内禁止吸烟。</w:t>
      </w:r>
    </w:p>
    <w:p>
      <w:pPr>
        <w:adjustRightInd w:val="0"/>
        <w:spacing w:line="360" w:lineRule="auto"/>
        <w:ind w:firstLine="480" w:firstLineChars="200"/>
        <w:rPr>
          <w:rFonts w:ascii="宋体" w:hAnsi="宋体"/>
          <w:sz w:val="24"/>
        </w:rPr>
      </w:pPr>
      <w:r>
        <w:rPr>
          <w:rFonts w:hint="eastAsia" w:ascii="宋体" w:hAnsi="宋体"/>
          <w:sz w:val="24"/>
        </w:rPr>
        <w:t>三    无：  无污迹、无水、无灰。</w:t>
      </w:r>
    </w:p>
    <w:p>
      <w:pPr>
        <w:adjustRightInd w:val="0"/>
        <w:spacing w:line="360" w:lineRule="auto"/>
        <w:ind w:firstLine="480" w:firstLineChars="200"/>
        <w:rPr>
          <w:rFonts w:ascii="宋体" w:hAnsi="宋体"/>
          <w:sz w:val="24"/>
        </w:rPr>
      </w:pPr>
      <w:r>
        <w:rPr>
          <w:rFonts w:hint="eastAsia" w:ascii="宋体" w:hAnsi="宋体"/>
          <w:sz w:val="24"/>
        </w:rPr>
        <w:t>三    齐：  拆下零件摆放整齐、检修机具摆放整齐、材料备品堆放整齐。</w:t>
      </w:r>
    </w:p>
    <w:p>
      <w:pPr>
        <w:adjustRightInd w:val="0"/>
        <w:spacing w:line="360" w:lineRule="auto"/>
        <w:ind w:firstLine="480" w:firstLineChars="200"/>
        <w:rPr>
          <w:rFonts w:ascii="宋体" w:hAnsi="宋体"/>
          <w:sz w:val="24"/>
        </w:rPr>
      </w:pPr>
      <w:r>
        <w:rPr>
          <w:rFonts w:hint="eastAsia" w:ascii="宋体" w:hAnsi="宋体"/>
          <w:sz w:val="24"/>
        </w:rPr>
        <w:t>三 不 乱：  电线不乱拉、管路不乱放、杂物不乱丢。</w:t>
      </w:r>
    </w:p>
    <w:p>
      <w:pPr>
        <w:adjustRightInd w:val="0"/>
        <w:spacing w:line="360" w:lineRule="auto"/>
        <w:ind w:firstLine="480" w:firstLineChars="200"/>
        <w:rPr>
          <w:rFonts w:ascii="宋体" w:hAnsi="宋体"/>
          <w:sz w:val="24"/>
        </w:rPr>
      </w:pPr>
      <w:r>
        <w:rPr>
          <w:rFonts w:hint="eastAsia" w:ascii="宋体" w:hAnsi="宋体"/>
          <w:sz w:val="24"/>
        </w:rPr>
        <w:t>三不落地：  工器具与量具、设备零部件、油污不落地。</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14</w:t>
      </w:r>
      <w:r>
        <w:rPr>
          <w:rFonts w:hint="eastAsia" w:ascii="宋体" w:hAnsi="宋体"/>
          <w:sz w:val="24"/>
        </w:rPr>
        <w:t xml:space="preserve"> 搭设脚手架和临时放置较重的设备时,要垫好木板、橡胶等物,防止损坏地面。</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.15</w:t>
      </w:r>
      <w:r>
        <w:rPr>
          <w:rFonts w:hint="eastAsia" w:ascii="宋体" w:hAnsi="宋体"/>
          <w:sz w:val="24"/>
        </w:rPr>
        <w:t xml:space="preserve"> 检修工作中禁止在走廊和楼梯平台堆放物品,禁止在正运行的设备旁边休息和长期停留.</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16</w:t>
      </w:r>
      <w:r>
        <w:rPr>
          <w:rFonts w:hint="eastAsia" w:ascii="宋体" w:hAnsi="宋体"/>
          <w:sz w:val="24"/>
        </w:rPr>
        <w:t xml:space="preserve"> 检修工作中要及时清理被检设备和检修现场,保持并维护检修区域和生产场所的清洁、文明状态,检修工作完成后,做到“工完、料尽、场地清”。工作结束后，应清理工作场所，人离断电断气，做到设备、场地清洁。</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17</w:t>
      </w:r>
      <w:r>
        <w:rPr>
          <w:rFonts w:hint="eastAsia" w:ascii="宋体" w:hAnsi="宋体"/>
          <w:sz w:val="24"/>
        </w:rPr>
        <w:t xml:space="preserve"> 检修工作完成后,要求设备见本色,设备铭牌、标牌、编号、转动方向标示齐全、清晰,无积灰、积垢、积油,无污迹,无漏泄点。</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18</w:t>
      </w:r>
      <w:r>
        <w:rPr>
          <w:rFonts w:hint="eastAsia" w:ascii="宋体" w:hAnsi="宋体"/>
          <w:sz w:val="24"/>
        </w:rPr>
        <w:t xml:space="preserve"> 检修工作完成后,要求管道保温良好,不超温；油漆或者保温铝皮良好,管道涂色和色环、介质名称、流向标示齐全、清楚。</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19</w:t>
      </w:r>
      <w:r>
        <w:rPr>
          <w:rFonts w:hint="eastAsia" w:ascii="宋体" w:hAnsi="宋体"/>
          <w:sz w:val="24"/>
        </w:rPr>
        <w:t xml:space="preserve"> 严格实行垃圾分类,特别要防止化学药品、废油、废电池等对环境造成危害的物品直接进入垃圾箱发现问题,要及时采取措施,使问题得到迅速弥补,并记录详细情况,包括纠正后的效果。</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20</w:t>
      </w:r>
      <w:r>
        <w:rPr>
          <w:rFonts w:hint="eastAsia" w:ascii="宋体" w:hAnsi="宋体"/>
          <w:sz w:val="24"/>
        </w:rPr>
        <w:t xml:space="preserve"> 检修工作结束后的棉纱、保温材料等易燃易爆废弃物要合理处置，检修工作中要随时预防发生严重污染环境的事故，修工作中要随时预防发生严重污染环境的事故。</w:t>
      </w:r>
    </w:p>
    <w:p>
      <w:pPr>
        <w:adjustRightInd w:val="0"/>
        <w:spacing w:line="360" w:lineRule="auto"/>
        <w:rPr>
          <w:rFonts w:ascii="宋体" w:hAnsi="宋体"/>
          <w:sz w:val="24"/>
        </w:rPr>
      </w:pPr>
      <w:r>
        <w:rPr>
          <w:rFonts w:hint="eastAsia" w:ascii="宋体" w:hAnsi="宋体"/>
          <w:sz w:val="24"/>
        </w:rPr>
        <w:t>4.</w:t>
      </w:r>
      <w:r>
        <w:rPr>
          <w:rFonts w:hint="eastAsia" w:ascii="宋体" w:hAnsi="宋体"/>
          <w:sz w:val="24"/>
          <w:lang w:val="en-US" w:eastAsia="zh-CN"/>
        </w:rPr>
        <w:t>21</w:t>
      </w:r>
      <w:r>
        <w:rPr>
          <w:rFonts w:hint="eastAsia" w:ascii="宋体" w:hAnsi="宋体"/>
          <w:sz w:val="24"/>
        </w:rPr>
        <w:t>乙方不得随意在设备、结构、墙板、楼道上开孔或焊接临时结构，必要时须提出书面申请，经甲方批准后方可实施。</w:t>
      </w:r>
    </w:p>
    <w:p>
      <w:pPr>
        <w:adjustRightInd w:val="0"/>
        <w:spacing w:line="360" w:lineRule="auto"/>
        <w:rPr>
          <w:rFonts w:ascii="宋体" w:hAnsi="宋体"/>
          <w:sz w:val="24"/>
        </w:rPr>
      </w:pPr>
    </w:p>
    <w:p>
      <w:pPr>
        <w:pStyle w:val="3"/>
        <w:numPr>
          <w:ilvl w:val="0"/>
          <w:numId w:val="24"/>
        </w:numPr>
        <w:tabs>
          <w:tab w:val="left" w:pos="315"/>
        </w:tabs>
        <w:rPr>
          <w:rFonts w:hint="default" w:ascii="Arial" w:hAnsi="Arial"/>
          <w:b/>
          <w:i w:val="0"/>
          <w:iCs/>
          <w:lang w:val="en-US" w:eastAsia="zh-CN"/>
        </w:rPr>
      </w:pPr>
      <w:bookmarkStart w:id="82" w:name="_Toc430263605"/>
      <w:bookmarkStart w:id="83" w:name="_Toc334688633"/>
      <w:bookmarkStart w:id="84" w:name="_Toc529299493"/>
      <w:bookmarkStart w:id="85" w:name="_Toc3734295"/>
      <w:r>
        <w:rPr>
          <w:rFonts w:hint="eastAsia" w:ascii="Arial" w:hAnsi="Arial"/>
          <w:b/>
          <w:i w:val="0"/>
          <w:iCs/>
          <w:lang w:val="en-US" w:eastAsia="zh-CN"/>
        </w:rPr>
        <w:t>物资管理要求</w:t>
      </w:r>
      <w:bookmarkEnd w:id="82"/>
      <w:bookmarkEnd w:id="83"/>
      <w:bookmarkEnd w:id="84"/>
      <w:bookmarkEnd w:id="85"/>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.1乙方负责保管现场维护需要的常用工器具、设备仪器。乙方提供的机具、物资必须通过严格审验和把关，确保所有运抵现场的机工具和物资均为合格产品并能满足使用要求。</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.2 乙方应定期对其提供，或由甲方提供的各类工器具进行检查和审验，甲方有权进行监督检查。</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.3 乙方应遵守甲方制定的各项物资管理制度、标准、程序、规定。</w:t>
      </w:r>
    </w:p>
    <w:p>
      <w:pPr>
        <w:adjustRightIn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.4 中标时乙方应提交物资进场规划，包括机具配置计划等。</w:t>
      </w:r>
    </w:p>
    <w:p>
      <w:pPr>
        <w:spacing w:line="360" w:lineRule="auto"/>
        <w:rPr>
          <w:rFonts w:ascii="宋体" w:hAnsi="宋体"/>
          <w:sz w:val="24"/>
        </w:rPr>
      </w:pPr>
      <w:r>
        <w:rPr>
          <w:rFonts w:hint="eastAsia" w:ascii="宋体" w:hAnsi="宋体"/>
          <w:sz w:val="24"/>
          <w:lang w:val="en-US" w:eastAsia="zh-CN"/>
        </w:rPr>
        <w:t>5</w:t>
      </w:r>
      <w:r>
        <w:rPr>
          <w:rFonts w:hint="eastAsia" w:ascii="宋体" w:hAnsi="宋体"/>
          <w:sz w:val="24"/>
        </w:rPr>
        <w:t>.5乙方从甲方领用的专用工器具应正确使用，妥善保管，如因管理不当而丢失应按原价2倍金额在应付款中扣除。如在使用中损坏应及时向甲方汇报，甲方查清原因之后再做处理。</w:t>
      </w:r>
    </w:p>
    <w:p>
      <w:pPr>
        <w:snapToGrid w:val="0"/>
        <w:spacing w:line="360" w:lineRule="auto"/>
        <w:rPr>
          <w:rFonts w:ascii="宋体" w:hAnsi="宋体"/>
          <w:sz w:val="24"/>
        </w:rPr>
      </w:pPr>
      <w:r>
        <w:rPr>
          <w:rFonts w:hint="eastAsia" w:ascii="宋体" w:hAnsi="宋体"/>
          <w:sz w:val="24"/>
          <w:lang w:val="en-US" w:eastAsia="zh-CN"/>
        </w:rPr>
        <w:t>5</w:t>
      </w:r>
      <w:r>
        <w:rPr>
          <w:rFonts w:hint="eastAsia" w:ascii="宋体" w:hAnsi="宋体"/>
          <w:sz w:val="24"/>
        </w:rPr>
        <w:t>.6 乙方所使用的，由甲方提供的主要机具、设备仪器及专用工器具，执行相应标准，为本维护工程所使用的，任何情况下挪为他用都应提前通知甲方，并需征得甲方的同意，否则按采购价的2倍从应付款中扣除。</w:t>
      </w:r>
    </w:p>
    <w:p>
      <w:pPr>
        <w:pStyle w:val="3"/>
        <w:numPr>
          <w:ilvl w:val="0"/>
          <w:numId w:val="0"/>
        </w:numPr>
        <w:tabs>
          <w:tab w:val="left" w:pos="315"/>
        </w:tabs>
        <w:rPr>
          <w:rFonts w:hint="default" w:hAnsi="宋体"/>
          <w:b w:val="0"/>
          <w:i w:val="0"/>
          <w:iCs/>
          <w:sz w:val="24"/>
          <w:szCs w:val="24"/>
        </w:rPr>
      </w:pPr>
      <w:bookmarkStart w:id="86" w:name="_Toc3734296"/>
      <w:bookmarkStart w:id="87" w:name="_Toc529299494"/>
      <w:r>
        <w:rPr>
          <w:rFonts w:hint="eastAsia"/>
          <w:i w:val="0"/>
          <w:iCs/>
          <w:lang w:val="en-US" w:eastAsia="zh-CN"/>
        </w:rPr>
        <w:t>6</w:t>
      </w:r>
      <w:r>
        <w:rPr>
          <w:i w:val="0"/>
          <w:iCs/>
        </w:rPr>
        <w:t>. 会议及培训管理要求</w:t>
      </w:r>
      <w:bookmarkEnd w:id="86"/>
      <w:bookmarkEnd w:id="87"/>
    </w:p>
    <w:p>
      <w:pPr>
        <w:adjustRightInd w:val="0"/>
        <w:spacing w:line="360" w:lineRule="auto"/>
        <w:rPr>
          <w:rFonts w:ascii="宋体" w:hAnsi="宋体"/>
          <w:sz w:val="24"/>
        </w:rPr>
      </w:pPr>
      <w:r>
        <w:rPr>
          <w:rFonts w:hint="eastAsia" w:ascii="宋体" w:hAnsi="宋体"/>
          <w:sz w:val="24"/>
          <w:lang w:val="en-US" w:eastAsia="zh-CN"/>
        </w:rPr>
        <w:t>6</w:t>
      </w:r>
      <w:r>
        <w:rPr>
          <w:rFonts w:hint="eastAsia" w:ascii="宋体" w:hAnsi="宋体"/>
          <w:sz w:val="24"/>
        </w:rPr>
        <w:t>.1 乙方应积极参与甲方所召开的各类会议，其中每日生产早会必须由项目经理（或项目经理/总工）和安全工程师参加，每月安全例会必须由项目经理和安全工程师参加，其他会议按甲方要求安排人员参加。乙方在生产早会上应汇报前一天工作情况、当天工作计划及重点、难点和需协调事宜；在每月安全例会上汇报上一个月的安全工作情况、本月的安全工作计划及重点、难点和需协调事宜。如乙方未按要求安排相应人员参会，或与会人员未按要求进行工作汇报，则由甲方按相应管理规定予以考核。</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.2 乙方应每天召开全员站班会、班组班前会及班后会。其中全员站班会必须由项目经理/总工主持；班组班前会及班后会由专业</w:t>
      </w:r>
      <w:r>
        <w:rPr>
          <w:rFonts w:hint="eastAsia" w:ascii="宋体" w:hAnsi="宋体"/>
          <w:sz w:val="24"/>
          <w:lang w:eastAsia="zh-CN"/>
        </w:rPr>
        <w:t>工程师</w:t>
      </w:r>
      <w:r>
        <w:rPr>
          <w:rFonts w:hint="eastAsia" w:ascii="宋体" w:hAnsi="宋体"/>
          <w:sz w:val="24"/>
        </w:rPr>
        <w:t>主持。</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.3 乙方应由项目经理主持，每月召开不低于1次的安全会、质量会、工作总结会、事故/未遂事故分析会。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.4 乙方应由专业</w:t>
      </w:r>
      <w:r>
        <w:rPr>
          <w:rFonts w:hint="eastAsia" w:ascii="宋体" w:hAnsi="宋体"/>
          <w:sz w:val="24"/>
          <w:lang w:eastAsia="zh-CN"/>
        </w:rPr>
        <w:t>工程师</w:t>
      </w:r>
      <w:r>
        <w:rPr>
          <w:rFonts w:hint="eastAsia" w:ascii="宋体" w:hAnsi="宋体"/>
          <w:sz w:val="24"/>
        </w:rPr>
        <w:t>主持，每周召开不低于1次的安全例会、维护质量会、缺陷分析会、技能培训会。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.5 乙方安全工程师每月应组织召开不低于2次的安全事故学习和安全技能培训会。</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.6 乙方应按年、月制定本年度培训计划（包含但不限于安全、技能、管理）并落实。</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.7 乙方需对任何新入厂人员开展七天培训，培训合格者方能进入车间参与工作。七天培训期的培训内容包含但不限于：甲方电厂管理制度、乙方项目管理制度、甲方及乙方考核制度、电厂危险因素及防范措施、工艺流程、岗位技能等。七天培训后，需参加甲方及乙方共同组织的入厂考试，入厂考试包含笔试（招/乙方管理制度、考核制度及危险因素及防范措施、工艺流程、简单逻辑推理）及实操考试（工种岗位技能、劳动保护用品使用、现场危险因素识别及防范措施）。新入厂人员如通过入厂考试则可正式进入车间参与工作，培训期纳入在编人员考核；如不通过考试则由乙方安排退厂或继续培训，退厂者其培训期不纳入在编人员考核，继续培训者其继续培训期按缺岗考核。</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.8 本章节第</w:t>
      </w:r>
      <w:r>
        <w:rPr>
          <w:rFonts w:hint="eastAsia" w:ascii="宋体" w:hAnsi="宋体"/>
          <w:sz w:val="24"/>
          <w:lang w:val="en-US" w:eastAsia="zh-CN"/>
        </w:rPr>
        <w:t>6</w:t>
      </w:r>
      <w:r>
        <w:rPr>
          <w:rFonts w:hint="eastAsia" w:ascii="宋体" w:hAnsi="宋体"/>
          <w:sz w:val="24"/>
        </w:rPr>
        <w:t>.3、</w:t>
      </w:r>
      <w:r>
        <w:rPr>
          <w:rFonts w:hint="eastAsia" w:ascii="宋体" w:hAnsi="宋体"/>
          <w:sz w:val="24"/>
          <w:lang w:val="en-US" w:eastAsia="zh-CN"/>
        </w:rPr>
        <w:t>6</w:t>
      </w:r>
      <w:r>
        <w:rPr>
          <w:rFonts w:hint="eastAsia" w:ascii="宋体" w:hAnsi="宋体"/>
          <w:sz w:val="24"/>
        </w:rPr>
        <w:t>.4、</w:t>
      </w:r>
      <w:r>
        <w:rPr>
          <w:rFonts w:hint="eastAsia" w:ascii="宋体" w:hAnsi="宋体"/>
          <w:sz w:val="24"/>
          <w:lang w:val="en-US" w:eastAsia="zh-CN"/>
        </w:rPr>
        <w:t>6</w:t>
      </w:r>
      <w:r>
        <w:rPr>
          <w:rFonts w:hint="eastAsia" w:ascii="宋体" w:hAnsi="宋体"/>
          <w:sz w:val="24"/>
        </w:rPr>
        <w:t>.5条款所要求召开的会议，乙方需及时将会议纪要提交甲方备案，其余会议及培训需做好记录、随时接受甲方监督、检查。</w:t>
      </w:r>
    </w:p>
    <w:p>
      <w:pPr>
        <w:pStyle w:val="3"/>
        <w:numPr>
          <w:ilvl w:val="0"/>
          <w:numId w:val="0"/>
        </w:numPr>
        <w:tabs>
          <w:tab w:val="left" w:pos="315"/>
        </w:tabs>
        <w:rPr>
          <w:rFonts w:hint="default" w:hAnsi="宋体"/>
          <w:b w:val="0"/>
          <w:i w:val="0"/>
          <w:iCs/>
          <w:sz w:val="24"/>
          <w:szCs w:val="24"/>
        </w:rPr>
      </w:pPr>
      <w:bookmarkStart w:id="88" w:name="_Toc3734297"/>
      <w:bookmarkStart w:id="89" w:name="_Toc529299495"/>
      <w:r>
        <w:rPr>
          <w:rFonts w:hint="eastAsia"/>
          <w:i w:val="0"/>
          <w:iCs/>
          <w:lang w:val="en-US" w:eastAsia="zh-CN"/>
        </w:rPr>
        <w:t>7</w:t>
      </w:r>
      <w:r>
        <w:rPr>
          <w:i w:val="0"/>
          <w:iCs/>
        </w:rPr>
        <w:t>. 班组建设管理要求</w:t>
      </w:r>
      <w:bookmarkEnd w:id="88"/>
      <w:bookmarkEnd w:id="89"/>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.1 乙方应建立由项目经理/总工任组长的班组建设工作领导小组，由其全面领导班组建设工作：建立健全班组建设管理体系及相关制度；组织、指导、监督和检查各专业班组建设工作，批准班组建设奖惩方案；定期召开项目部班组建设工作例会，总结经验、协调解决困难、表彰先进、持续提升；贯彻和落实国家、行业和甲方有关班组建设的方针、政策、法规、规定。</w:t>
      </w:r>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.2 各专业建立以</w:t>
      </w:r>
      <w:r>
        <w:rPr>
          <w:rFonts w:hint="eastAsia" w:ascii="宋体" w:hAnsi="宋体"/>
          <w:sz w:val="24"/>
          <w:lang w:eastAsia="zh-CN"/>
        </w:rPr>
        <w:t>专业工程师</w:t>
      </w:r>
      <w:r>
        <w:rPr>
          <w:rFonts w:hint="eastAsia" w:ascii="宋体" w:hAnsi="宋体"/>
          <w:sz w:val="24"/>
        </w:rPr>
        <w:t>为组长，由技术员及班长参与管理的班委会，指定安全员、培训员、考勤员、宣传员、材料员等岗位，明确分工，厘清职责，规范、标准开展班组建设。经常性的开展技术培训和宣传，积极推行现代化管理的方法和手段；倡导技能优先，促进岗位成才，努力提高班组成员的综合素质和能力；关爱班组成员，加强思想教育工作，积极开展班组文化建设，营造和谐的班组工作氛围。</w:t>
      </w:r>
    </w:p>
    <w:p>
      <w:pPr>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.3 班组建设基本要求如下：</w:t>
      </w:r>
    </w:p>
    <w:p>
      <w:pPr>
        <w:numPr>
          <w:ilvl w:val="0"/>
          <w:numId w:val="25"/>
        </w:numPr>
        <w:adjustRightInd w:val="0"/>
        <w:spacing w:line="360" w:lineRule="auto"/>
        <w:rPr>
          <w:rFonts w:ascii="宋体" w:hAnsi="宋体"/>
          <w:sz w:val="24"/>
        </w:rPr>
      </w:pPr>
      <w:r>
        <w:rPr>
          <w:rFonts w:hint="eastAsia" w:ascii="宋体" w:hAnsi="宋体"/>
          <w:sz w:val="24"/>
        </w:rPr>
        <w:t>班组建设应贯彻执行乙方总公司及甲方管理要求的各项制度、标准，实现管理工作的制度化、规范化、标准化。</w:t>
      </w:r>
    </w:p>
    <w:p>
      <w:pPr>
        <w:numPr>
          <w:ilvl w:val="0"/>
          <w:numId w:val="25"/>
        </w:numPr>
        <w:adjustRightInd w:val="0"/>
        <w:spacing w:line="360" w:lineRule="auto"/>
        <w:rPr>
          <w:rFonts w:ascii="宋体" w:hAnsi="宋体"/>
          <w:sz w:val="24"/>
        </w:rPr>
      </w:pPr>
      <w:r>
        <w:rPr>
          <w:rFonts w:hint="eastAsia" w:ascii="宋体" w:hAnsi="宋体"/>
          <w:sz w:val="24"/>
        </w:rPr>
        <w:t>根据乙方总公司、甲方管理规定以及高标准开展现场检修维护服务的实际需要，配备齐全必要的最新版标准、规程、制度，并确保班组成员由获取相关标准、规程、制度的渠道。</w:t>
      </w:r>
    </w:p>
    <w:p>
      <w:pPr>
        <w:numPr>
          <w:ilvl w:val="0"/>
          <w:numId w:val="25"/>
        </w:numPr>
        <w:adjustRightInd w:val="0"/>
        <w:spacing w:line="360" w:lineRule="auto"/>
        <w:rPr>
          <w:rFonts w:ascii="宋体" w:hAnsi="宋体"/>
          <w:sz w:val="24"/>
        </w:rPr>
      </w:pPr>
      <w:r>
        <w:rPr>
          <w:rFonts w:hint="eastAsia" w:ascii="宋体" w:hAnsi="宋体"/>
          <w:sz w:val="24"/>
        </w:rPr>
        <w:t>根据乙方总公司、甲方管理规定以及高标准开展现场检修维护服务的实际需要设立有关台账、记录、图表、图纸等。班组各种台账及记录填写要求整洁、内容完整、填写不漏项、数据真实准确、字迹工整。班组应设立的台账、图纸、资料和记录包括但不限于下列：</w:t>
      </w:r>
    </w:p>
    <w:p>
      <w:pPr>
        <w:numPr>
          <w:ilvl w:val="0"/>
          <w:numId w:val="26"/>
        </w:numPr>
        <w:adjustRightInd w:val="0"/>
        <w:spacing w:line="360" w:lineRule="auto"/>
        <w:rPr>
          <w:rFonts w:ascii="宋体" w:hAnsi="宋体"/>
          <w:sz w:val="24"/>
        </w:rPr>
      </w:pPr>
      <w:r>
        <w:rPr>
          <w:rFonts w:hint="eastAsia" w:ascii="宋体" w:hAnsi="宋体"/>
          <w:sz w:val="24"/>
        </w:rPr>
        <w:t>设备台账和设备检修台账；</w:t>
      </w:r>
    </w:p>
    <w:p>
      <w:pPr>
        <w:numPr>
          <w:ilvl w:val="0"/>
          <w:numId w:val="26"/>
        </w:numPr>
        <w:adjustRightInd w:val="0"/>
        <w:spacing w:line="360" w:lineRule="auto"/>
        <w:rPr>
          <w:rFonts w:ascii="宋体" w:hAnsi="宋体"/>
          <w:sz w:val="24"/>
        </w:rPr>
      </w:pPr>
      <w:r>
        <w:rPr>
          <w:rFonts w:hint="eastAsia" w:ascii="宋体" w:hAnsi="宋体"/>
          <w:sz w:val="24"/>
        </w:rPr>
        <w:t>备品备件台账；</w:t>
      </w:r>
    </w:p>
    <w:p>
      <w:pPr>
        <w:numPr>
          <w:ilvl w:val="0"/>
          <w:numId w:val="26"/>
        </w:numPr>
        <w:adjustRightInd w:val="0"/>
        <w:spacing w:line="360" w:lineRule="auto"/>
        <w:rPr>
          <w:rFonts w:ascii="宋体" w:hAnsi="宋体"/>
          <w:sz w:val="24"/>
        </w:rPr>
      </w:pPr>
      <w:r>
        <w:rPr>
          <w:rFonts w:hint="eastAsia" w:ascii="宋体" w:hAnsi="宋体"/>
          <w:sz w:val="24"/>
        </w:rPr>
        <w:t>工器具台账；</w:t>
      </w:r>
    </w:p>
    <w:p>
      <w:pPr>
        <w:numPr>
          <w:ilvl w:val="0"/>
          <w:numId w:val="26"/>
        </w:numPr>
        <w:adjustRightInd w:val="0"/>
        <w:spacing w:line="360" w:lineRule="auto"/>
        <w:rPr>
          <w:rFonts w:ascii="宋体" w:hAnsi="宋体"/>
          <w:sz w:val="24"/>
        </w:rPr>
      </w:pPr>
      <w:r>
        <w:rPr>
          <w:rFonts w:hint="eastAsia" w:ascii="宋体" w:hAnsi="宋体"/>
          <w:sz w:val="24"/>
        </w:rPr>
        <w:t>设备系统图；</w:t>
      </w:r>
    </w:p>
    <w:p>
      <w:pPr>
        <w:numPr>
          <w:ilvl w:val="0"/>
          <w:numId w:val="26"/>
        </w:numPr>
        <w:adjustRightInd w:val="0"/>
        <w:spacing w:line="360" w:lineRule="auto"/>
        <w:rPr>
          <w:rFonts w:ascii="宋体" w:hAnsi="宋体"/>
          <w:sz w:val="24"/>
        </w:rPr>
      </w:pPr>
      <w:r>
        <w:rPr>
          <w:rFonts w:hint="eastAsia" w:ascii="宋体" w:hAnsi="宋体"/>
          <w:sz w:val="24"/>
        </w:rPr>
        <w:t>相关图纸和资料；</w:t>
      </w:r>
    </w:p>
    <w:p>
      <w:pPr>
        <w:numPr>
          <w:ilvl w:val="0"/>
          <w:numId w:val="26"/>
        </w:numPr>
        <w:adjustRightInd w:val="0"/>
        <w:spacing w:line="360" w:lineRule="auto"/>
        <w:rPr>
          <w:rFonts w:ascii="宋体" w:hAnsi="宋体"/>
          <w:sz w:val="24"/>
        </w:rPr>
      </w:pPr>
      <w:r>
        <w:rPr>
          <w:rFonts w:hint="eastAsia" w:ascii="宋体" w:hAnsi="宋体"/>
          <w:sz w:val="24"/>
        </w:rPr>
        <w:t>安全、技术教程；</w:t>
      </w:r>
    </w:p>
    <w:p>
      <w:pPr>
        <w:numPr>
          <w:ilvl w:val="0"/>
          <w:numId w:val="26"/>
        </w:numPr>
        <w:adjustRightInd w:val="0"/>
        <w:spacing w:line="360" w:lineRule="auto"/>
        <w:rPr>
          <w:rFonts w:ascii="宋体" w:hAnsi="宋体"/>
          <w:sz w:val="24"/>
        </w:rPr>
      </w:pPr>
      <w:r>
        <w:rPr>
          <w:rFonts w:hint="eastAsia" w:ascii="宋体" w:hAnsi="宋体"/>
          <w:sz w:val="24"/>
        </w:rPr>
        <w:t>班组工作日志（包括班前会、班后会等）；</w:t>
      </w:r>
    </w:p>
    <w:p>
      <w:pPr>
        <w:numPr>
          <w:ilvl w:val="0"/>
          <w:numId w:val="26"/>
        </w:numPr>
        <w:adjustRightInd w:val="0"/>
        <w:spacing w:line="360" w:lineRule="auto"/>
        <w:rPr>
          <w:rFonts w:ascii="宋体" w:hAnsi="宋体"/>
          <w:sz w:val="24"/>
        </w:rPr>
      </w:pPr>
      <w:r>
        <w:rPr>
          <w:rFonts w:hint="eastAsia" w:ascii="宋体" w:hAnsi="宋体"/>
          <w:sz w:val="24"/>
        </w:rPr>
        <w:t>设备巡回检查记录本；</w:t>
      </w:r>
    </w:p>
    <w:p>
      <w:pPr>
        <w:numPr>
          <w:ilvl w:val="0"/>
          <w:numId w:val="26"/>
        </w:numPr>
        <w:adjustRightInd w:val="0"/>
        <w:spacing w:line="360" w:lineRule="auto"/>
        <w:rPr>
          <w:rFonts w:ascii="宋体" w:hAnsi="宋体"/>
          <w:sz w:val="24"/>
        </w:rPr>
      </w:pPr>
      <w:r>
        <w:rPr>
          <w:rFonts w:hint="eastAsia" w:ascii="宋体" w:hAnsi="宋体"/>
          <w:sz w:val="24"/>
        </w:rPr>
        <w:t>消防设施定期检查记录本；</w:t>
      </w:r>
    </w:p>
    <w:p>
      <w:pPr>
        <w:numPr>
          <w:ilvl w:val="0"/>
          <w:numId w:val="26"/>
        </w:numPr>
        <w:adjustRightInd w:val="0"/>
        <w:spacing w:line="360" w:lineRule="auto"/>
        <w:rPr>
          <w:rFonts w:ascii="宋体" w:hAnsi="宋体"/>
          <w:sz w:val="24"/>
        </w:rPr>
      </w:pPr>
      <w:r>
        <w:rPr>
          <w:rFonts w:hint="eastAsia" w:ascii="宋体" w:hAnsi="宋体"/>
          <w:sz w:val="24"/>
        </w:rPr>
        <w:t>班组安全活动记录；</w:t>
      </w:r>
    </w:p>
    <w:p>
      <w:pPr>
        <w:numPr>
          <w:ilvl w:val="0"/>
          <w:numId w:val="26"/>
        </w:numPr>
        <w:adjustRightInd w:val="0"/>
        <w:spacing w:line="360" w:lineRule="auto"/>
        <w:rPr>
          <w:rFonts w:ascii="宋体" w:hAnsi="宋体"/>
          <w:sz w:val="24"/>
        </w:rPr>
      </w:pPr>
      <w:r>
        <w:rPr>
          <w:rFonts w:hint="eastAsia" w:ascii="宋体" w:hAnsi="宋体"/>
          <w:sz w:val="24"/>
        </w:rPr>
        <w:t>班组技术记录（包括技术学习、技术分析、指标分析等内容）；</w:t>
      </w:r>
    </w:p>
    <w:p>
      <w:pPr>
        <w:numPr>
          <w:ilvl w:val="0"/>
          <w:numId w:val="26"/>
        </w:numPr>
        <w:adjustRightInd w:val="0"/>
        <w:spacing w:line="360" w:lineRule="auto"/>
        <w:rPr>
          <w:rFonts w:ascii="宋体" w:hAnsi="宋体"/>
          <w:sz w:val="24"/>
        </w:rPr>
      </w:pPr>
      <w:r>
        <w:rPr>
          <w:rFonts w:hint="eastAsia" w:ascii="宋体" w:hAnsi="宋体"/>
          <w:sz w:val="24"/>
        </w:rPr>
        <w:t>班组综合记录（包括班委会记录、日常考核及表彰、未遂事件记录等）</w:t>
      </w:r>
    </w:p>
    <w:p>
      <w:pPr>
        <w:numPr>
          <w:ilvl w:val="0"/>
          <w:numId w:val="26"/>
        </w:numPr>
        <w:adjustRightInd w:val="0"/>
        <w:spacing w:line="360" w:lineRule="auto"/>
        <w:rPr>
          <w:rFonts w:ascii="宋体" w:hAnsi="宋体"/>
          <w:sz w:val="24"/>
        </w:rPr>
      </w:pPr>
      <w:r>
        <w:rPr>
          <w:rFonts w:hint="eastAsia" w:ascii="宋体" w:hAnsi="宋体"/>
          <w:sz w:val="24"/>
        </w:rPr>
        <w:t>考勤记录；</w:t>
      </w:r>
    </w:p>
    <w:p>
      <w:pPr>
        <w:numPr>
          <w:ilvl w:val="0"/>
          <w:numId w:val="25"/>
        </w:numPr>
        <w:adjustRightInd w:val="0"/>
        <w:spacing w:line="360" w:lineRule="auto"/>
        <w:rPr>
          <w:rFonts w:ascii="宋体" w:hAnsi="宋体"/>
          <w:sz w:val="24"/>
        </w:rPr>
      </w:pPr>
      <w:r>
        <w:rPr>
          <w:rFonts w:hint="eastAsia" w:ascii="宋体" w:hAnsi="宋体"/>
          <w:sz w:val="24"/>
        </w:rPr>
        <w:t>乙方应根据实际，进行必要的班组硬件建设，营造良好的工作学习环境。</w:t>
      </w:r>
    </w:p>
    <w:p>
      <w:pPr>
        <w:numPr>
          <w:ilvl w:val="0"/>
          <w:numId w:val="25"/>
        </w:numPr>
        <w:adjustRightInd w:val="0"/>
        <w:spacing w:line="360" w:lineRule="auto"/>
        <w:rPr>
          <w:rFonts w:ascii="宋体" w:hAnsi="宋体"/>
          <w:sz w:val="24"/>
        </w:rPr>
      </w:pPr>
      <w:r>
        <w:rPr>
          <w:rFonts w:hint="eastAsia" w:ascii="宋体" w:hAnsi="宋体"/>
          <w:sz w:val="24"/>
        </w:rPr>
        <w:t>班组安全管理要求</w:t>
      </w:r>
    </w:p>
    <w:p>
      <w:pPr>
        <w:numPr>
          <w:ilvl w:val="0"/>
          <w:numId w:val="27"/>
        </w:numPr>
        <w:adjustRightInd w:val="0"/>
        <w:spacing w:line="360" w:lineRule="auto"/>
        <w:rPr>
          <w:rFonts w:ascii="宋体" w:hAnsi="宋体"/>
          <w:sz w:val="24"/>
        </w:rPr>
      </w:pPr>
      <w:r>
        <w:rPr>
          <w:rFonts w:hint="eastAsia" w:ascii="宋体" w:hAnsi="宋体"/>
          <w:sz w:val="24"/>
        </w:rPr>
        <w:t>项目部依据岗位职责层层签订“安全生产责任书”，项目部领导与专业主管签订，主管与班组成员签订，并建立相应的考评奖惩机制，班组及个人要制定具体的年度安全目标及保障措施，确保安全责任落实到位。</w:t>
      </w:r>
    </w:p>
    <w:p>
      <w:pPr>
        <w:numPr>
          <w:ilvl w:val="0"/>
          <w:numId w:val="27"/>
        </w:numPr>
        <w:adjustRightInd w:val="0"/>
        <w:spacing w:line="360" w:lineRule="auto"/>
        <w:rPr>
          <w:rFonts w:ascii="宋体" w:hAnsi="宋体"/>
          <w:sz w:val="24"/>
        </w:rPr>
      </w:pPr>
      <w:r>
        <w:rPr>
          <w:rFonts w:hint="eastAsia" w:ascii="宋体" w:hAnsi="宋体"/>
          <w:sz w:val="24"/>
        </w:rPr>
        <w:t>认真贯彻落实安全生产各项规定，落实岗位安全职责，不断增强班组人员的安全意识，做到班组不发生障碍、未遂，控制异常，个人实现无违章和 “四不伤害”目标。</w:t>
      </w:r>
    </w:p>
    <w:p>
      <w:pPr>
        <w:numPr>
          <w:ilvl w:val="0"/>
          <w:numId w:val="27"/>
        </w:numPr>
        <w:adjustRightInd w:val="0"/>
        <w:spacing w:line="360" w:lineRule="auto"/>
        <w:rPr>
          <w:rFonts w:ascii="宋体" w:hAnsi="宋体"/>
          <w:sz w:val="24"/>
        </w:rPr>
      </w:pPr>
      <w:r>
        <w:rPr>
          <w:rFonts w:hint="eastAsia" w:ascii="宋体" w:hAnsi="宋体"/>
          <w:sz w:val="24"/>
        </w:rPr>
        <w:t>严格执行安全规程，工作现场符合安全规程要求。</w:t>
      </w:r>
    </w:p>
    <w:p>
      <w:pPr>
        <w:numPr>
          <w:ilvl w:val="0"/>
          <w:numId w:val="27"/>
        </w:numPr>
        <w:adjustRightInd w:val="0"/>
        <w:spacing w:line="360" w:lineRule="auto"/>
        <w:rPr>
          <w:rFonts w:ascii="宋体" w:hAnsi="宋体"/>
          <w:sz w:val="24"/>
        </w:rPr>
      </w:pPr>
      <w:r>
        <w:rPr>
          <w:rFonts w:hint="eastAsia" w:ascii="宋体" w:hAnsi="宋体"/>
          <w:sz w:val="24"/>
        </w:rPr>
        <w:t>坚持班前会、班后会和安全日活动，班组应每周开展一次安全活动，活动要结合班组实际，讲求实效。坚持对违章及不安全事件“四不放过”原则。</w:t>
      </w:r>
    </w:p>
    <w:p>
      <w:pPr>
        <w:numPr>
          <w:ilvl w:val="0"/>
          <w:numId w:val="27"/>
        </w:numPr>
        <w:adjustRightInd w:val="0"/>
        <w:spacing w:line="360" w:lineRule="auto"/>
        <w:rPr>
          <w:rFonts w:ascii="宋体" w:hAnsi="宋体"/>
          <w:sz w:val="24"/>
        </w:rPr>
      </w:pPr>
      <w:r>
        <w:rPr>
          <w:rFonts w:hint="eastAsia" w:ascii="宋体" w:hAnsi="宋体"/>
          <w:sz w:val="24"/>
        </w:rPr>
        <w:t>严格执行“两票三制”，按照要求开展危险点分析，落实“两措”计划和整改措施，搞好各项安全大检查，积极开展反违章工作。</w:t>
      </w:r>
    </w:p>
    <w:p>
      <w:pPr>
        <w:numPr>
          <w:ilvl w:val="0"/>
          <w:numId w:val="27"/>
        </w:numPr>
        <w:adjustRightInd w:val="0"/>
        <w:spacing w:line="360" w:lineRule="auto"/>
        <w:rPr>
          <w:rFonts w:ascii="宋体" w:hAnsi="宋体"/>
          <w:sz w:val="24"/>
        </w:rPr>
      </w:pPr>
      <w:r>
        <w:rPr>
          <w:rFonts w:hint="eastAsia" w:ascii="宋体" w:hAnsi="宋体"/>
          <w:sz w:val="24"/>
        </w:rPr>
        <w:t xml:space="preserve">班组应制定或配备与本班组生产现场密切相关的应急措施（如人身伤害、分管设备异常或损坏、火灾、防范自然灾害等应急处置方案），有关岗位人员应熟练掌握。按照要求组织或参加演练，掌握灭火方法，做好预案或应急处置方案中有关人员、物资、器材的落实工作。 </w:t>
      </w:r>
    </w:p>
    <w:p>
      <w:pPr>
        <w:numPr>
          <w:ilvl w:val="0"/>
          <w:numId w:val="27"/>
        </w:numPr>
        <w:adjustRightInd w:val="0"/>
        <w:spacing w:line="360" w:lineRule="auto"/>
        <w:rPr>
          <w:rFonts w:ascii="宋体" w:hAnsi="宋体"/>
          <w:sz w:val="24"/>
        </w:rPr>
      </w:pPr>
      <w:r>
        <w:rPr>
          <w:rFonts w:hint="eastAsia" w:ascii="宋体" w:hAnsi="宋体"/>
          <w:sz w:val="24"/>
        </w:rPr>
        <w:t>班组人员应掌握与本岗位有关的应急知识和技能，现场工作人员应掌握紧急救护和心肺复苏操作方法，并经过模拟培训和考核合格。</w:t>
      </w:r>
    </w:p>
    <w:p>
      <w:pPr>
        <w:numPr>
          <w:ilvl w:val="0"/>
          <w:numId w:val="27"/>
        </w:numPr>
        <w:adjustRightInd w:val="0"/>
        <w:spacing w:line="360" w:lineRule="auto"/>
        <w:rPr>
          <w:rFonts w:ascii="宋体" w:hAnsi="宋体"/>
          <w:sz w:val="24"/>
        </w:rPr>
      </w:pPr>
      <w:r>
        <w:rPr>
          <w:rFonts w:hint="eastAsia" w:ascii="宋体" w:hAnsi="宋体"/>
          <w:sz w:val="24"/>
        </w:rPr>
        <w:t>做好班组安全工器具、电动工具等管理，建立健全台账，正确保管和使用，每次使用检查，定期试验检验，有检验合格证。特殊作业人员应接受专门培训，并具有相应的资格证书。</w:t>
      </w:r>
    </w:p>
    <w:p>
      <w:pPr>
        <w:numPr>
          <w:ilvl w:val="0"/>
          <w:numId w:val="25"/>
        </w:numPr>
        <w:adjustRightInd w:val="0"/>
        <w:spacing w:line="360" w:lineRule="auto"/>
        <w:rPr>
          <w:rFonts w:ascii="宋体" w:hAnsi="宋体"/>
          <w:sz w:val="24"/>
        </w:rPr>
      </w:pPr>
      <w:r>
        <w:rPr>
          <w:rFonts w:hint="eastAsia" w:ascii="宋体" w:hAnsi="宋体"/>
          <w:sz w:val="24"/>
        </w:rPr>
        <w:t xml:space="preserve"> 班组检修维护管理 </w:t>
      </w:r>
    </w:p>
    <w:p>
      <w:pPr>
        <w:numPr>
          <w:ilvl w:val="0"/>
          <w:numId w:val="28"/>
        </w:numPr>
        <w:adjustRightInd w:val="0"/>
        <w:spacing w:line="360" w:lineRule="auto"/>
        <w:rPr>
          <w:rFonts w:ascii="宋体" w:hAnsi="宋体"/>
          <w:sz w:val="24"/>
        </w:rPr>
      </w:pPr>
      <w:r>
        <w:rPr>
          <w:rFonts w:hint="eastAsia" w:ascii="宋体" w:hAnsi="宋体"/>
          <w:sz w:val="24"/>
        </w:rPr>
        <w:t xml:space="preserve">贯彻落实乙方总公司及甲方各项有关文明生产管理的规定，合理、科学地安排检修维护工作。 </w:t>
      </w:r>
    </w:p>
    <w:p>
      <w:pPr>
        <w:numPr>
          <w:ilvl w:val="0"/>
          <w:numId w:val="28"/>
        </w:numPr>
        <w:adjustRightInd w:val="0"/>
        <w:spacing w:line="360" w:lineRule="auto"/>
        <w:rPr>
          <w:rFonts w:ascii="宋体" w:hAnsi="宋体"/>
          <w:sz w:val="24"/>
        </w:rPr>
      </w:pPr>
      <w:r>
        <w:rPr>
          <w:rFonts w:hint="eastAsia" w:ascii="宋体" w:hAnsi="宋体"/>
          <w:sz w:val="24"/>
        </w:rPr>
        <w:t>生产现场管理要做到文明生产、秩序井然、物放有序、工完料净场地清。</w:t>
      </w:r>
    </w:p>
    <w:p>
      <w:pPr>
        <w:numPr>
          <w:ilvl w:val="0"/>
          <w:numId w:val="28"/>
        </w:numPr>
        <w:adjustRightInd w:val="0"/>
        <w:spacing w:line="360" w:lineRule="auto"/>
        <w:rPr>
          <w:rFonts w:ascii="宋体" w:hAnsi="宋体"/>
          <w:sz w:val="24"/>
        </w:rPr>
      </w:pPr>
      <w:r>
        <w:rPr>
          <w:rFonts w:hint="eastAsia" w:ascii="宋体" w:hAnsi="宋体"/>
          <w:sz w:val="24"/>
        </w:rPr>
        <w:t>建立健全设备分工责任制，严格执行设备管理制度和操作规程，做好设备</w:t>
      </w:r>
    </w:p>
    <w:p>
      <w:pPr>
        <w:numPr>
          <w:ilvl w:val="0"/>
          <w:numId w:val="28"/>
        </w:numPr>
        <w:adjustRightInd w:val="0"/>
        <w:spacing w:line="360" w:lineRule="auto"/>
        <w:rPr>
          <w:rFonts w:ascii="宋体" w:hAnsi="宋体"/>
          <w:sz w:val="24"/>
        </w:rPr>
      </w:pPr>
      <w:r>
        <w:rPr>
          <w:rFonts w:hint="eastAsia" w:ascii="宋体" w:hAnsi="宋体"/>
          <w:sz w:val="24"/>
        </w:rPr>
        <w:t xml:space="preserve">的巡视检查、日常维护和计划检修，提高设备完好率；执行有关标准、规程，树立良好的工艺作风，提高设备消缺质量。 </w:t>
      </w:r>
    </w:p>
    <w:p>
      <w:pPr>
        <w:numPr>
          <w:ilvl w:val="0"/>
          <w:numId w:val="28"/>
        </w:numPr>
        <w:adjustRightInd w:val="0"/>
        <w:spacing w:line="360" w:lineRule="auto"/>
        <w:rPr>
          <w:rFonts w:ascii="宋体" w:hAnsi="宋体"/>
          <w:sz w:val="24"/>
        </w:rPr>
      </w:pPr>
      <w:r>
        <w:rPr>
          <w:rFonts w:hint="eastAsia" w:ascii="宋体" w:hAnsi="宋体"/>
          <w:sz w:val="24"/>
        </w:rPr>
        <w:t>按照规定的时间和路线进行巡回检查，在设备和外界条件出现异常的情况下，加强巡检，及时发现、正确登录、快速传递、及时消除设备缺陷。交接班前，各岗位值班人员对所管辖的设备系统进行全面检查，交班人员主动向接班人员交代设备运行情况。做好事故预想，采取相应防范措施。</w:t>
      </w:r>
    </w:p>
    <w:p>
      <w:pPr>
        <w:numPr>
          <w:ilvl w:val="0"/>
          <w:numId w:val="28"/>
        </w:numPr>
        <w:adjustRightInd w:val="0"/>
        <w:spacing w:line="360" w:lineRule="auto"/>
        <w:rPr>
          <w:rFonts w:ascii="宋体" w:hAnsi="宋体"/>
          <w:sz w:val="24"/>
        </w:rPr>
      </w:pPr>
      <w:r>
        <w:rPr>
          <w:rFonts w:hint="eastAsia" w:ascii="宋体" w:hAnsi="宋体"/>
          <w:sz w:val="24"/>
        </w:rPr>
        <w:t xml:space="preserve">积极应用全面质量管理、网络计划技术等现代化管理方法，不断提高生产管理效率。 </w:t>
      </w:r>
    </w:p>
    <w:p>
      <w:pPr>
        <w:numPr>
          <w:ilvl w:val="0"/>
          <w:numId w:val="28"/>
        </w:numPr>
        <w:adjustRightInd w:val="0"/>
        <w:spacing w:line="360" w:lineRule="auto"/>
        <w:rPr>
          <w:rFonts w:ascii="宋体" w:hAnsi="宋体"/>
          <w:sz w:val="24"/>
        </w:rPr>
      </w:pPr>
      <w:r>
        <w:rPr>
          <w:rFonts w:hint="eastAsia" w:ascii="宋体" w:hAnsi="宋体"/>
          <w:sz w:val="24"/>
        </w:rPr>
        <w:t xml:space="preserve"> 搞好备品备件、工器具及材料的管理工作，发放（借用）手续健全，做到帐、卡、物相符。</w:t>
      </w:r>
    </w:p>
    <w:p>
      <w:pPr>
        <w:numPr>
          <w:ilvl w:val="0"/>
          <w:numId w:val="25"/>
        </w:numPr>
        <w:adjustRightInd w:val="0"/>
        <w:spacing w:line="360" w:lineRule="auto"/>
        <w:rPr>
          <w:rFonts w:ascii="宋体" w:hAnsi="宋体"/>
          <w:sz w:val="24"/>
        </w:rPr>
      </w:pPr>
      <w:r>
        <w:rPr>
          <w:rFonts w:hint="eastAsia" w:ascii="宋体" w:hAnsi="宋体"/>
          <w:sz w:val="24"/>
        </w:rPr>
        <w:t>班组文明生产管理</w:t>
      </w:r>
    </w:p>
    <w:p>
      <w:pPr>
        <w:numPr>
          <w:ilvl w:val="0"/>
          <w:numId w:val="29"/>
        </w:numPr>
        <w:adjustRightInd w:val="0"/>
        <w:spacing w:line="360" w:lineRule="auto"/>
        <w:rPr>
          <w:rFonts w:ascii="宋体" w:hAnsi="宋体"/>
          <w:sz w:val="24"/>
        </w:rPr>
      </w:pPr>
      <w:r>
        <w:rPr>
          <w:rFonts w:hint="eastAsia" w:ascii="宋体" w:hAnsi="宋体"/>
          <w:sz w:val="24"/>
        </w:rPr>
        <w:t xml:space="preserve">认真执行乙方总公司及甲方《员工行为规范》，遵守职业道德，对内、对外交往要做到文明礼貌、言行得体、谦虚自信、落落大方。 </w:t>
      </w:r>
    </w:p>
    <w:p>
      <w:pPr>
        <w:numPr>
          <w:ilvl w:val="0"/>
          <w:numId w:val="29"/>
        </w:numPr>
        <w:adjustRightInd w:val="0"/>
        <w:spacing w:line="360" w:lineRule="auto"/>
        <w:rPr>
          <w:rFonts w:ascii="宋体" w:hAnsi="宋体"/>
          <w:sz w:val="24"/>
        </w:rPr>
      </w:pPr>
      <w:r>
        <w:rPr>
          <w:rFonts w:hint="eastAsia" w:ascii="宋体" w:hAnsi="宋体"/>
          <w:sz w:val="24"/>
        </w:rPr>
        <w:t xml:space="preserve">在岗员工着装干净、整洁，符合《电业安全工作规程》规定的工作着装要求。 </w:t>
      </w:r>
    </w:p>
    <w:p>
      <w:pPr>
        <w:numPr>
          <w:ilvl w:val="0"/>
          <w:numId w:val="29"/>
        </w:numPr>
        <w:adjustRightInd w:val="0"/>
        <w:spacing w:line="360" w:lineRule="auto"/>
        <w:rPr>
          <w:rFonts w:ascii="宋体" w:hAnsi="宋体"/>
          <w:sz w:val="24"/>
        </w:rPr>
      </w:pPr>
      <w:r>
        <w:rPr>
          <w:rFonts w:hint="eastAsia" w:ascii="宋体" w:hAnsi="宋体"/>
          <w:sz w:val="24"/>
        </w:rPr>
        <w:t>认真执行《文明生产管理标准》，推行定置管理，卫生责任区及班组室内卫生整洁、无死角，做到“五净”、“五整齐”，仓库物料堆放符合规定。</w:t>
      </w:r>
    </w:p>
    <w:p>
      <w:pPr>
        <w:numPr>
          <w:ilvl w:val="0"/>
          <w:numId w:val="29"/>
        </w:numPr>
        <w:adjustRightInd w:val="0"/>
        <w:spacing w:line="360" w:lineRule="auto"/>
        <w:rPr>
          <w:rFonts w:ascii="宋体" w:hAnsi="宋体"/>
          <w:sz w:val="24"/>
        </w:rPr>
      </w:pPr>
      <w:r>
        <w:rPr>
          <w:rFonts w:hint="eastAsia" w:ascii="宋体" w:hAnsi="宋体"/>
          <w:sz w:val="24"/>
        </w:rPr>
        <w:t xml:space="preserve">建立班组卫生管理制度，所辖卫生区分工及职责明确，生产现场实行定置管理，检修现场做到工完料净场地清。 </w:t>
      </w:r>
    </w:p>
    <w:p>
      <w:pPr>
        <w:numPr>
          <w:ilvl w:val="0"/>
          <w:numId w:val="29"/>
        </w:numPr>
        <w:adjustRightInd w:val="0"/>
        <w:spacing w:line="360" w:lineRule="auto"/>
        <w:rPr>
          <w:rFonts w:ascii="宋体" w:hAnsi="宋体"/>
          <w:sz w:val="24"/>
        </w:rPr>
      </w:pPr>
      <w:r>
        <w:rPr>
          <w:rFonts w:hint="eastAsia" w:ascii="宋体" w:hAnsi="宋体"/>
          <w:sz w:val="24"/>
        </w:rPr>
        <w:t>所管辖的设备无渗漏、见本色，各类标志齐全、准确、美观，符合文明生产管理的要求。</w:t>
      </w:r>
    </w:p>
    <w:p>
      <w:pPr>
        <w:numPr>
          <w:ilvl w:val="0"/>
          <w:numId w:val="25"/>
        </w:numPr>
        <w:adjustRightInd w:val="0"/>
        <w:spacing w:line="360" w:lineRule="auto"/>
        <w:rPr>
          <w:rFonts w:ascii="宋体" w:hAnsi="宋体"/>
          <w:sz w:val="24"/>
        </w:rPr>
      </w:pPr>
      <w:r>
        <w:rPr>
          <w:rFonts w:hint="eastAsia" w:ascii="宋体" w:hAnsi="宋体"/>
          <w:sz w:val="24"/>
        </w:rPr>
        <w:t>班组对标与节能管理</w:t>
      </w:r>
    </w:p>
    <w:p>
      <w:pPr>
        <w:numPr>
          <w:ilvl w:val="0"/>
          <w:numId w:val="30"/>
        </w:numPr>
        <w:adjustRightInd w:val="0"/>
        <w:spacing w:line="360" w:lineRule="auto"/>
        <w:rPr>
          <w:rFonts w:ascii="宋体" w:hAnsi="宋体"/>
          <w:sz w:val="24"/>
        </w:rPr>
      </w:pPr>
      <w:r>
        <w:rPr>
          <w:rFonts w:hint="eastAsia" w:ascii="宋体" w:hAnsi="宋体"/>
          <w:sz w:val="24"/>
        </w:rPr>
        <w:t xml:space="preserve">要求班组树立节能理念，运用对标管理方法，将对标管理与日常班组建设工作有机结合。按照乙方总公司及甲方节能工作要求，有针对性地开展节能评价工作，查找分析班组所管辖设备系统及管理工作存在的节能潜力，制订整改措施，不断提升班组节能管理水平。 </w:t>
      </w:r>
    </w:p>
    <w:p>
      <w:pPr>
        <w:numPr>
          <w:ilvl w:val="0"/>
          <w:numId w:val="30"/>
        </w:numPr>
        <w:adjustRightInd w:val="0"/>
        <w:spacing w:line="360" w:lineRule="auto"/>
        <w:rPr>
          <w:rFonts w:ascii="宋体" w:hAnsi="宋体"/>
          <w:sz w:val="24"/>
        </w:rPr>
      </w:pPr>
      <w:r>
        <w:rPr>
          <w:rFonts w:hint="eastAsia" w:ascii="宋体" w:hAnsi="宋体"/>
          <w:sz w:val="24"/>
        </w:rPr>
        <w:t xml:space="preserve">增强班组间的学习和交流，营造“比、学、赶、帮、超”的良好氛围；总结班组管理的典型经验，提炼最佳实践，有针对性地持续改进班组管理工作。 </w:t>
      </w:r>
    </w:p>
    <w:p>
      <w:pPr>
        <w:numPr>
          <w:ilvl w:val="0"/>
          <w:numId w:val="30"/>
        </w:numPr>
        <w:adjustRightInd w:val="0"/>
        <w:spacing w:line="360" w:lineRule="auto"/>
        <w:rPr>
          <w:rFonts w:ascii="宋体" w:hAnsi="宋体"/>
          <w:sz w:val="24"/>
        </w:rPr>
      </w:pPr>
      <w:r>
        <w:rPr>
          <w:rFonts w:hint="eastAsia" w:ascii="宋体" w:hAnsi="宋体"/>
          <w:sz w:val="24"/>
        </w:rPr>
        <w:t xml:space="preserve">班组节能管理要从基本工序、基本操作的每个细节做起，节约“一滴水、一滴油、一度电、一张纸、一块布”，形成良好的节约习惯，真正把节能降耗的要求落到实处。 </w:t>
      </w:r>
    </w:p>
    <w:p>
      <w:pPr>
        <w:numPr>
          <w:ilvl w:val="0"/>
          <w:numId w:val="30"/>
        </w:numPr>
        <w:adjustRightInd w:val="0"/>
        <w:spacing w:line="360" w:lineRule="auto"/>
        <w:rPr>
          <w:rFonts w:ascii="宋体" w:hAnsi="宋体"/>
          <w:sz w:val="24"/>
        </w:rPr>
      </w:pPr>
      <w:r>
        <w:rPr>
          <w:rFonts w:hint="eastAsia" w:ascii="宋体" w:hAnsi="宋体"/>
          <w:sz w:val="24"/>
        </w:rPr>
        <w:t>积极开展修旧利废活动，提高资源利用效率。</w:t>
      </w:r>
    </w:p>
    <w:p>
      <w:pPr>
        <w:numPr>
          <w:ilvl w:val="0"/>
          <w:numId w:val="25"/>
        </w:numPr>
        <w:adjustRightInd w:val="0"/>
        <w:spacing w:line="360" w:lineRule="auto"/>
        <w:rPr>
          <w:rFonts w:ascii="宋体" w:hAnsi="宋体"/>
          <w:sz w:val="24"/>
        </w:rPr>
      </w:pPr>
      <w:r>
        <w:rPr>
          <w:rFonts w:hint="eastAsia" w:ascii="宋体" w:hAnsi="宋体"/>
          <w:sz w:val="24"/>
        </w:rPr>
        <w:t>班组教育培训管理</w:t>
      </w:r>
    </w:p>
    <w:p>
      <w:pPr>
        <w:numPr>
          <w:ilvl w:val="0"/>
          <w:numId w:val="31"/>
        </w:numPr>
        <w:adjustRightInd w:val="0"/>
        <w:spacing w:line="360" w:lineRule="auto"/>
        <w:rPr>
          <w:rFonts w:ascii="宋体" w:hAnsi="宋体"/>
          <w:sz w:val="24"/>
        </w:rPr>
      </w:pPr>
      <w:r>
        <w:rPr>
          <w:rFonts w:hint="eastAsia" w:ascii="宋体" w:hAnsi="宋体"/>
          <w:sz w:val="24"/>
        </w:rPr>
        <w:t>坚持树立“以人为本”和“终身学习”的理念，把班组教育培训工作纳入公司人力资源管理的统一规划，造就高素质的员工队伍。</w:t>
      </w:r>
    </w:p>
    <w:p>
      <w:pPr>
        <w:numPr>
          <w:ilvl w:val="0"/>
          <w:numId w:val="31"/>
        </w:numPr>
        <w:adjustRightInd w:val="0"/>
        <w:spacing w:line="360" w:lineRule="auto"/>
        <w:rPr>
          <w:rFonts w:ascii="宋体" w:hAnsi="宋体"/>
          <w:sz w:val="24"/>
        </w:rPr>
      </w:pPr>
      <w:r>
        <w:rPr>
          <w:rFonts w:hint="eastAsia" w:ascii="宋体" w:hAnsi="宋体"/>
          <w:sz w:val="24"/>
        </w:rPr>
        <w:t xml:space="preserve"> 强化现场和技能培训，培养技术能手，积极开展一专多能培训、岗位练兵和技术比武活动，不断增强员工的专业技能水平与创新能力。</w:t>
      </w:r>
    </w:p>
    <w:p>
      <w:pPr>
        <w:numPr>
          <w:ilvl w:val="0"/>
          <w:numId w:val="31"/>
        </w:numPr>
        <w:adjustRightInd w:val="0"/>
        <w:spacing w:line="360" w:lineRule="auto"/>
        <w:rPr>
          <w:rFonts w:ascii="宋体" w:hAnsi="宋体"/>
          <w:sz w:val="24"/>
        </w:rPr>
      </w:pPr>
      <w:r>
        <w:rPr>
          <w:rFonts w:hint="eastAsia" w:ascii="宋体" w:hAnsi="宋体"/>
          <w:sz w:val="24"/>
        </w:rPr>
        <w:t xml:space="preserve">根据公司教育培训计划，制定切实可行的教育培训方案，明确教育培训方法、时间、内容、考试、考核等要求。 </w:t>
      </w:r>
    </w:p>
    <w:p>
      <w:pPr>
        <w:numPr>
          <w:ilvl w:val="0"/>
          <w:numId w:val="31"/>
        </w:numPr>
        <w:adjustRightInd w:val="0"/>
        <w:spacing w:line="360" w:lineRule="auto"/>
        <w:rPr>
          <w:rFonts w:ascii="宋体" w:hAnsi="宋体"/>
          <w:sz w:val="24"/>
        </w:rPr>
      </w:pPr>
      <w:r>
        <w:rPr>
          <w:rFonts w:hint="eastAsia" w:ascii="宋体" w:hAnsi="宋体"/>
          <w:sz w:val="24"/>
        </w:rPr>
        <w:t>加强法纪教育，不断提高班组成员的思想觉悟、道德水准和法纪意识。</w:t>
      </w:r>
    </w:p>
    <w:p>
      <w:pPr>
        <w:numPr>
          <w:ilvl w:val="0"/>
          <w:numId w:val="31"/>
        </w:numPr>
        <w:adjustRightInd w:val="0"/>
        <w:spacing w:line="360" w:lineRule="auto"/>
        <w:rPr>
          <w:rFonts w:ascii="宋体" w:hAnsi="宋体"/>
          <w:sz w:val="24"/>
        </w:rPr>
      </w:pPr>
      <w:r>
        <w:rPr>
          <w:rFonts w:hint="eastAsia" w:ascii="宋体" w:hAnsi="宋体"/>
          <w:sz w:val="24"/>
        </w:rPr>
        <w:t>积极组织开展岗位安全技术操作培训，对新进的员工、调换工种岗位人员等，要经过“三级安全教育”，考试合格后方可上岗工作</w:t>
      </w:r>
    </w:p>
    <w:p>
      <w:pPr>
        <w:numPr>
          <w:ilvl w:val="0"/>
          <w:numId w:val="25"/>
        </w:numPr>
        <w:adjustRightInd w:val="0"/>
        <w:spacing w:line="360" w:lineRule="auto"/>
        <w:rPr>
          <w:rFonts w:ascii="宋体" w:hAnsi="宋体"/>
          <w:sz w:val="24"/>
        </w:rPr>
      </w:pPr>
      <w:r>
        <w:rPr>
          <w:rFonts w:hint="eastAsia" w:ascii="宋体" w:hAnsi="宋体"/>
          <w:sz w:val="24"/>
        </w:rPr>
        <w:t>班组文化建设管理</w:t>
      </w:r>
    </w:p>
    <w:p>
      <w:pPr>
        <w:numPr>
          <w:ilvl w:val="0"/>
          <w:numId w:val="32"/>
        </w:numPr>
        <w:adjustRightInd w:val="0"/>
        <w:spacing w:line="360" w:lineRule="auto"/>
        <w:rPr>
          <w:rFonts w:ascii="宋体" w:hAnsi="宋体"/>
          <w:sz w:val="24"/>
        </w:rPr>
      </w:pPr>
      <w:r>
        <w:rPr>
          <w:rFonts w:hint="eastAsia" w:ascii="宋体" w:hAnsi="宋体"/>
          <w:sz w:val="24"/>
        </w:rPr>
        <w:t xml:space="preserve">坚持进行多种形式的职业道德、社会公德、企业精神、诚信及遵章守纪教育，不断提高班组成员的思想道德素质。 </w:t>
      </w:r>
    </w:p>
    <w:p>
      <w:pPr>
        <w:numPr>
          <w:ilvl w:val="0"/>
          <w:numId w:val="32"/>
        </w:numPr>
        <w:adjustRightInd w:val="0"/>
        <w:spacing w:line="360" w:lineRule="auto"/>
        <w:rPr>
          <w:rFonts w:ascii="宋体" w:hAnsi="宋体"/>
          <w:sz w:val="24"/>
        </w:rPr>
      </w:pPr>
      <w:r>
        <w:rPr>
          <w:rFonts w:hint="eastAsia" w:ascii="宋体" w:hAnsi="宋体"/>
          <w:sz w:val="24"/>
        </w:rPr>
        <w:t>发扬团队精神，加强团队建设，形成互相关爱、团结协作的良好班风。</w:t>
      </w:r>
    </w:p>
    <w:p>
      <w:pPr>
        <w:numPr>
          <w:ilvl w:val="0"/>
          <w:numId w:val="32"/>
        </w:numPr>
        <w:adjustRightInd w:val="0"/>
        <w:spacing w:line="360" w:lineRule="auto"/>
        <w:rPr>
          <w:rFonts w:ascii="宋体" w:hAnsi="宋体"/>
          <w:sz w:val="24"/>
        </w:rPr>
      </w:pPr>
      <w:r>
        <w:rPr>
          <w:rFonts w:hint="eastAsia" w:ascii="宋体" w:hAnsi="宋体"/>
          <w:sz w:val="24"/>
        </w:rPr>
        <w:t xml:space="preserve">加强班组精神文明建设，认真遵守相关规定，积极向上，追求卓越，讲文明礼貌，争做文明员工。 </w:t>
      </w:r>
    </w:p>
    <w:p>
      <w:pPr>
        <w:numPr>
          <w:ilvl w:val="0"/>
          <w:numId w:val="32"/>
        </w:numPr>
        <w:adjustRightInd w:val="0"/>
        <w:spacing w:line="360" w:lineRule="auto"/>
        <w:rPr>
          <w:rFonts w:ascii="宋体" w:hAnsi="宋体"/>
          <w:sz w:val="24"/>
        </w:rPr>
      </w:pPr>
      <w:r>
        <w:rPr>
          <w:rFonts w:hint="eastAsia" w:ascii="宋体" w:hAnsi="宋体"/>
          <w:sz w:val="24"/>
        </w:rPr>
        <w:t>积极开展安全文化建设活动，定期开展安全警示教育和安全文化学习活动，展示和宣扬正面人物、先进事迹，倡导安全光荣、不安全可耻的思想，引导班组成员树立“我要安全、我会安全、我能安全”的理念。</w:t>
      </w:r>
    </w:p>
    <w:p>
      <w:pPr>
        <w:numPr>
          <w:ilvl w:val="0"/>
          <w:numId w:val="25"/>
        </w:numPr>
        <w:adjustRightInd w:val="0"/>
        <w:spacing w:line="360" w:lineRule="auto"/>
        <w:rPr>
          <w:rFonts w:ascii="宋体" w:hAnsi="宋体"/>
          <w:sz w:val="24"/>
        </w:rPr>
      </w:pPr>
      <w:r>
        <w:rPr>
          <w:rFonts w:hint="eastAsia" w:ascii="宋体" w:hAnsi="宋体"/>
          <w:sz w:val="24"/>
        </w:rPr>
        <w:t>及时更新班组上墙内容，班组上墙内容包含但不限于以下内容：</w:t>
      </w:r>
    </w:p>
    <w:p>
      <w:pPr>
        <w:numPr>
          <w:ilvl w:val="0"/>
          <w:numId w:val="33"/>
        </w:numPr>
        <w:adjustRightInd w:val="0"/>
        <w:spacing w:line="360" w:lineRule="auto"/>
        <w:rPr>
          <w:rFonts w:ascii="宋体" w:hAnsi="宋体"/>
          <w:sz w:val="24"/>
        </w:rPr>
      </w:pPr>
      <w:r>
        <w:rPr>
          <w:rFonts w:hint="eastAsia" w:ascii="宋体" w:hAnsi="宋体"/>
          <w:sz w:val="24"/>
        </w:rPr>
        <w:t>班组组织机构；</w:t>
      </w:r>
    </w:p>
    <w:p>
      <w:pPr>
        <w:numPr>
          <w:ilvl w:val="0"/>
          <w:numId w:val="33"/>
        </w:numPr>
        <w:adjustRightInd w:val="0"/>
        <w:spacing w:line="360" w:lineRule="auto"/>
        <w:rPr>
          <w:rFonts w:ascii="宋体" w:hAnsi="宋体"/>
          <w:sz w:val="24"/>
        </w:rPr>
      </w:pPr>
      <w:r>
        <w:rPr>
          <w:rFonts w:hint="eastAsia" w:ascii="宋体" w:hAnsi="宋体"/>
          <w:sz w:val="24"/>
        </w:rPr>
        <w:t>班组成员台账（应含彩照、当日出勤状况）；</w:t>
      </w:r>
    </w:p>
    <w:p>
      <w:pPr>
        <w:numPr>
          <w:ilvl w:val="0"/>
          <w:numId w:val="33"/>
        </w:numPr>
        <w:adjustRightInd w:val="0"/>
        <w:spacing w:line="360" w:lineRule="auto"/>
        <w:rPr>
          <w:rFonts w:ascii="宋体" w:hAnsi="宋体"/>
          <w:sz w:val="24"/>
        </w:rPr>
      </w:pPr>
      <w:r>
        <w:rPr>
          <w:rFonts w:hint="eastAsia" w:ascii="宋体" w:hAnsi="宋体"/>
          <w:sz w:val="24"/>
        </w:rPr>
        <w:t>班组周工作计划、班组每日工作安排；</w:t>
      </w:r>
    </w:p>
    <w:p>
      <w:pPr>
        <w:numPr>
          <w:ilvl w:val="0"/>
          <w:numId w:val="33"/>
        </w:numPr>
        <w:adjustRightInd w:val="0"/>
        <w:spacing w:line="360" w:lineRule="auto"/>
        <w:rPr>
          <w:rFonts w:ascii="宋体" w:hAnsi="宋体"/>
          <w:sz w:val="24"/>
        </w:rPr>
      </w:pPr>
      <w:r>
        <w:rPr>
          <w:rFonts w:hint="eastAsia" w:ascii="宋体" w:hAnsi="宋体"/>
          <w:sz w:val="24"/>
        </w:rPr>
        <w:t>班组岗位职责；</w:t>
      </w:r>
    </w:p>
    <w:p>
      <w:pPr>
        <w:numPr>
          <w:ilvl w:val="0"/>
          <w:numId w:val="33"/>
        </w:numPr>
        <w:adjustRightInd w:val="0"/>
        <w:spacing w:line="360" w:lineRule="auto"/>
        <w:rPr>
          <w:rFonts w:ascii="宋体" w:hAnsi="宋体"/>
          <w:sz w:val="24"/>
        </w:rPr>
      </w:pPr>
      <w:r>
        <w:rPr>
          <w:rFonts w:hint="eastAsia" w:ascii="宋体" w:hAnsi="宋体"/>
          <w:sz w:val="24"/>
        </w:rPr>
        <w:t>班组应急流程图；</w:t>
      </w:r>
    </w:p>
    <w:p>
      <w:pPr>
        <w:numPr>
          <w:ilvl w:val="0"/>
          <w:numId w:val="33"/>
        </w:numPr>
        <w:adjustRightInd w:val="0"/>
        <w:spacing w:line="360" w:lineRule="auto"/>
        <w:rPr>
          <w:rFonts w:ascii="宋体" w:hAnsi="宋体"/>
          <w:sz w:val="24"/>
        </w:rPr>
      </w:pPr>
      <w:r>
        <w:rPr>
          <w:rFonts w:hint="eastAsia" w:ascii="宋体" w:hAnsi="宋体"/>
          <w:sz w:val="24"/>
        </w:rPr>
        <w:t>班组成员安全作业承诺；</w:t>
      </w:r>
    </w:p>
    <w:p>
      <w:pPr>
        <w:numPr>
          <w:ilvl w:val="0"/>
          <w:numId w:val="33"/>
        </w:numPr>
        <w:adjustRightInd w:val="0"/>
        <w:spacing w:line="360" w:lineRule="auto"/>
        <w:rPr>
          <w:rFonts w:ascii="宋体" w:hAnsi="宋体"/>
          <w:sz w:val="24"/>
        </w:rPr>
      </w:pPr>
      <w:r>
        <w:rPr>
          <w:rFonts w:hint="eastAsia" w:ascii="宋体" w:hAnsi="宋体"/>
          <w:sz w:val="24"/>
        </w:rPr>
        <w:t>班组奖惩公告。</w:t>
      </w:r>
    </w:p>
    <w:p>
      <w:pPr>
        <w:numPr>
          <w:ilvl w:val="0"/>
          <w:numId w:val="25"/>
        </w:numPr>
        <w:adjustRightInd w:val="0"/>
        <w:spacing w:line="360" w:lineRule="auto"/>
        <w:rPr>
          <w:rFonts w:ascii="宋体" w:hAnsi="宋体"/>
          <w:sz w:val="24"/>
        </w:rPr>
      </w:pPr>
      <w:r>
        <w:rPr>
          <w:rFonts w:hint="eastAsia" w:ascii="宋体" w:hAnsi="宋体"/>
          <w:sz w:val="24"/>
        </w:rPr>
        <w:t>乙方入厂工作人员应</w:t>
      </w:r>
      <w:r>
        <w:rPr>
          <w:rFonts w:hint="eastAsia" w:ascii="宋体" w:hAnsi="宋体"/>
          <w:sz w:val="24"/>
          <w:lang w:eastAsia="zh-CN"/>
        </w:rPr>
        <w:t>着工作服</w:t>
      </w:r>
      <w:r>
        <w:rPr>
          <w:rFonts w:hint="eastAsia" w:ascii="宋体" w:hAnsi="宋体"/>
          <w:sz w:val="24"/>
        </w:rPr>
        <w:t>，仪容大方，行为得体，并佩戴内表明身份的标牌（卡），否则甲方有权禁止其入内，并按缺岗考核。</w:t>
      </w:r>
    </w:p>
    <w:p>
      <w:pPr>
        <w:pStyle w:val="3"/>
        <w:numPr>
          <w:ilvl w:val="0"/>
          <w:numId w:val="0"/>
        </w:numPr>
        <w:tabs>
          <w:tab w:val="left" w:pos="315"/>
        </w:tabs>
        <w:rPr>
          <w:rFonts w:hint="default"/>
          <w:i w:val="0"/>
          <w:iCs/>
        </w:rPr>
      </w:pPr>
      <w:bookmarkStart w:id="90" w:name="_Toc3734298"/>
      <w:bookmarkStart w:id="91" w:name="_Toc529299496"/>
      <w:r>
        <w:rPr>
          <w:rFonts w:hint="eastAsia"/>
          <w:i w:val="0"/>
          <w:iCs/>
          <w:lang w:val="en-US" w:eastAsia="zh-CN"/>
        </w:rPr>
        <w:t>8</w:t>
      </w:r>
      <w:r>
        <w:rPr>
          <w:i w:val="0"/>
          <w:iCs/>
        </w:rPr>
        <w:t>. 乙方应执行的各项规章制度</w:t>
      </w:r>
      <w:bookmarkEnd w:id="90"/>
      <w:bookmarkEnd w:id="91"/>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.1 从事本项目检修维护服务所涉及的各项国家、地方、行业法律法规。</w:t>
      </w:r>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.2 严格执行相关行业技术规范及标准，包含但不限于以下：</w:t>
      </w:r>
    </w:p>
    <w:p>
      <w:pPr>
        <w:numPr>
          <w:ilvl w:val="0"/>
          <w:numId w:val="34"/>
        </w:numPr>
        <w:adjustRightInd w:val="0"/>
        <w:spacing w:line="360" w:lineRule="auto"/>
        <w:rPr>
          <w:rFonts w:ascii="宋体" w:hAnsi="宋体"/>
          <w:sz w:val="24"/>
        </w:rPr>
      </w:pPr>
      <w:r>
        <w:rPr>
          <w:rFonts w:ascii="宋体" w:hAnsi="宋体"/>
          <w:sz w:val="24"/>
        </w:rPr>
        <w:t>《火力发电企业检修导则》</w:t>
      </w:r>
      <w:r>
        <w:rPr>
          <w:rFonts w:hint="eastAsia" w:ascii="宋体" w:hAnsi="宋体"/>
          <w:sz w:val="24"/>
        </w:rPr>
        <w:t xml:space="preserve"> DL/T838</w:t>
      </w:r>
    </w:p>
    <w:p>
      <w:pPr>
        <w:numPr>
          <w:ilvl w:val="0"/>
          <w:numId w:val="34"/>
        </w:numPr>
        <w:adjustRightInd w:val="0"/>
        <w:spacing w:line="360" w:lineRule="auto"/>
        <w:rPr>
          <w:rFonts w:ascii="宋体" w:hAnsi="宋体"/>
          <w:sz w:val="24"/>
        </w:rPr>
      </w:pPr>
      <w:r>
        <w:rPr>
          <w:rFonts w:hint="eastAsia" w:ascii="宋体" w:hAnsi="宋体"/>
          <w:sz w:val="24"/>
        </w:rPr>
        <w:t>《</w:t>
      </w:r>
      <w:r>
        <w:rPr>
          <w:rFonts w:ascii="宋体" w:hAnsi="宋体"/>
          <w:sz w:val="24"/>
        </w:rPr>
        <w:t>火力发电厂设备维修分析技术导则</w:t>
      </w:r>
      <w:r>
        <w:rPr>
          <w:rFonts w:hint="eastAsia" w:ascii="宋体" w:hAnsi="宋体"/>
          <w:sz w:val="24"/>
        </w:rPr>
        <w:t xml:space="preserve">》 </w:t>
      </w:r>
      <w:r>
        <w:rPr>
          <w:rFonts w:ascii="宋体" w:hAnsi="宋体"/>
          <w:sz w:val="24"/>
        </w:rPr>
        <w:t>DL/T 302</w:t>
      </w:r>
    </w:p>
    <w:p>
      <w:pPr>
        <w:numPr>
          <w:ilvl w:val="0"/>
          <w:numId w:val="34"/>
        </w:numPr>
        <w:adjustRightInd w:val="0"/>
        <w:spacing w:line="360" w:lineRule="auto"/>
        <w:rPr>
          <w:rFonts w:ascii="宋体" w:hAnsi="宋体"/>
          <w:sz w:val="24"/>
        </w:rPr>
      </w:pPr>
      <w:r>
        <w:rPr>
          <w:rFonts w:hint="eastAsia" w:ascii="宋体" w:hAnsi="宋体"/>
          <w:sz w:val="24"/>
        </w:rPr>
        <w:t>《生活垃圾焚烧厂检修规程》 CJJ231</w:t>
      </w:r>
    </w:p>
    <w:p>
      <w:pPr>
        <w:numPr>
          <w:ilvl w:val="0"/>
          <w:numId w:val="34"/>
        </w:numPr>
        <w:adjustRightInd w:val="0"/>
        <w:spacing w:line="360" w:lineRule="auto"/>
        <w:rPr>
          <w:rFonts w:ascii="宋体" w:hAnsi="宋体"/>
          <w:sz w:val="24"/>
        </w:rPr>
      </w:pPr>
      <w:r>
        <w:rPr>
          <w:rFonts w:hint="eastAsia" w:ascii="宋体" w:hAnsi="宋体"/>
          <w:sz w:val="24"/>
        </w:rPr>
        <w:t>《生活垃圾焚烧厂运行维护与安全技术标准》 CJJ128</w:t>
      </w:r>
    </w:p>
    <w:p>
      <w:pPr>
        <w:numPr>
          <w:ilvl w:val="0"/>
          <w:numId w:val="34"/>
        </w:numPr>
        <w:adjustRightInd w:val="0"/>
        <w:spacing w:line="360" w:lineRule="auto"/>
        <w:rPr>
          <w:rFonts w:ascii="宋体" w:hAnsi="宋体"/>
          <w:sz w:val="24"/>
        </w:rPr>
      </w:pPr>
      <w:r>
        <w:rPr>
          <w:rFonts w:hint="eastAsia" w:ascii="宋体" w:hAnsi="宋体"/>
          <w:sz w:val="24"/>
        </w:rPr>
        <w:t>《</w:t>
      </w:r>
      <w:r>
        <w:fldChar w:fldCharType="begin"/>
      </w:r>
      <w:r>
        <w:instrText xml:space="preserve"> HYPERLINK "http://www.baidu.com/link?url=TnByEcdkkVHex_WDm47YIF4cBePhP6KHkOfVUfk8WGiZ-ESa6p3BkvB51UWBqphK" \t "_blank" </w:instrText>
      </w:r>
      <w:r>
        <w:fldChar w:fldCharType="separate"/>
      </w:r>
      <w:r>
        <w:rPr>
          <w:rFonts w:ascii="宋体" w:hAnsi="宋体"/>
          <w:sz w:val="24"/>
        </w:rPr>
        <w:t>电力建设施工质量验收及评价规程</w:t>
      </w:r>
      <w:r>
        <w:rPr>
          <w:rFonts w:ascii="宋体" w:hAnsi="宋体"/>
          <w:sz w:val="24"/>
        </w:rPr>
        <w:fldChar w:fldCharType="end"/>
      </w:r>
      <w:r>
        <w:rPr>
          <w:rFonts w:hint="eastAsia" w:ascii="宋体" w:hAnsi="宋体"/>
          <w:sz w:val="24"/>
        </w:rPr>
        <w:t>》 D</w:t>
      </w:r>
      <w:r>
        <w:rPr>
          <w:rFonts w:ascii="宋体" w:hAnsi="宋体"/>
          <w:sz w:val="24"/>
        </w:rPr>
        <w:t>LT5210</w:t>
      </w:r>
    </w:p>
    <w:p>
      <w:pPr>
        <w:numPr>
          <w:ilvl w:val="0"/>
          <w:numId w:val="34"/>
        </w:numPr>
        <w:adjustRightInd w:val="0"/>
        <w:spacing w:line="360" w:lineRule="auto"/>
        <w:rPr>
          <w:rFonts w:ascii="宋体" w:hAnsi="宋体"/>
          <w:sz w:val="24"/>
        </w:rPr>
      </w:pPr>
      <w:r>
        <w:rPr>
          <w:rFonts w:hint="eastAsia" w:ascii="宋体" w:hAnsi="宋体"/>
          <w:sz w:val="24"/>
        </w:rPr>
        <w:t>《</w:t>
      </w:r>
      <w:r>
        <w:fldChar w:fldCharType="begin"/>
      </w:r>
      <w:r>
        <w:instrText xml:space="preserve"> HYPERLINK "http://www.baidu.com/link?url=aOOOYv_BTHC9NIoVaqFARfMHHG0HUrIxDRJLK8K5JS8q9Cp5xXQ9ONClj0dp2yqT" \t "_blank" </w:instrText>
      </w:r>
      <w:r>
        <w:fldChar w:fldCharType="separate"/>
      </w:r>
      <w:r>
        <w:rPr>
          <w:rFonts w:ascii="宋体" w:hAnsi="宋体"/>
          <w:sz w:val="24"/>
        </w:rPr>
        <w:t>电业安全工作规程</w:t>
      </w:r>
      <w:r>
        <w:rPr>
          <w:rFonts w:hint="eastAsia" w:ascii="宋体" w:hAnsi="宋体"/>
          <w:sz w:val="24"/>
        </w:rPr>
        <w:t>》 GB26164</w:t>
      </w:r>
      <w:r>
        <w:rPr>
          <w:rFonts w:hint="eastAsia" w:ascii="宋体" w:hAnsi="宋体"/>
          <w:sz w:val="24"/>
        </w:rPr>
        <w:fldChar w:fldCharType="end"/>
      </w:r>
    </w:p>
    <w:p>
      <w:pPr>
        <w:numPr>
          <w:ilvl w:val="0"/>
          <w:numId w:val="34"/>
        </w:numPr>
        <w:adjustRightInd w:val="0"/>
        <w:spacing w:line="360" w:lineRule="auto"/>
        <w:rPr>
          <w:rFonts w:ascii="宋体" w:hAnsi="宋体"/>
          <w:sz w:val="24"/>
        </w:rPr>
      </w:pPr>
      <w:r>
        <w:rPr>
          <w:rFonts w:hint="eastAsia" w:ascii="宋体" w:hAnsi="宋体"/>
          <w:sz w:val="24"/>
        </w:rPr>
        <w:t>火电厂技术监督相关规范、标准</w:t>
      </w:r>
    </w:p>
    <w:p>
      <w:pPr>
        <w:numPr>
          <w:ilvl w:val="0"/>
          <w:numId w:val="34"/>
        </w:numPr>
        <w:adjustRightInd w:val="0"/>
        <w:spacing w:line="360" w:lineRule="auto"/>
        <w:rPr>
          <w:rFonts w:ascii="宋体" w:hAnsi="宋体"/>
          <w:sz w:val="24"/>
        </w:rPr>
      </w:pPr>
      <w:r>
        <w:rPr>
          <w:rFonts w:hint="eastAsia" w:ascii="宋体" w:hAnsi="宋体"/>
          <w:sz w:val="24"/>
        </w:rPr>
        <w:t>《生活垃圾焚烧污染控制标准》 GB18485</w:t>
      </w:r>
    </w:p>
    <w:p>
      <w:pPr>
        <w:numPr>
          <w:ilvl w:val="0"/>
          <w:numId w:val="34"/>
        </w:numPr>
        <w:adjustRightInd w:val="0"/>
        <w:spacing w:line="360" w:lineRule="auto"/>
        <w:rPr>
          <w:rFonts w:ascii="宋体" w:hAnsi="宋体"/>
          <w:sz w:val="24"/>
        </w:rPr>
      </w:pPr>
      <w:r>
        <w:rPr>
          <w:rFonts w:hint="eastAsia" w:ascii="宋体" w:hAnsi="宋体"/>
          <w:sz w:val="24"/>
        </w:rPr>
        <w:t>《</w:t>
      </w:r>
      <w:r>
        <w:rPr>
          <w:rFonts w:ascii="宋体" w:hAnsi="宋体"/>
          <w:sz w:val="24"/>
        </w:rPr>
        <w:t>生活垃圾焚烧处理工程技术规范</w:t>
      </w:r>
      <w:r>
        <w:rPr>
          <w:rFonts w:hint="eastAsia" w:ascii="宋体" w:hAnsi="宋体"/>
          <w:sz w:val="24"/>
        </w:rPr>
        <w:t>》 CJJ90</w:t>
      </w:r>
    </w:p>
    <w:p>
      <w:pPr>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.3 严格执行</w:t>
      </w:r>
      <w:r>
        <w:rPr>
          <w:rFonts w:hint="eastAsia" w:ascii="宋体" w:hAnsi="宋体"/>
          <w:sz w:val="24"/>
          <w:lang w:eastAsia="zh-CN"/>
        </w:rPr>
        <w:t>上饶市城投</w:t>
      </w:r>
      <w:r>
        <w:rPr>
          <w:rFonts w:hint="eastAsia" w:ascii="宋体" w:hAnsi="宋体"/>
          <w:sz w:val="24"/>
        </w:rPr>
        <w:t>能源环保有限公司或</w:t>
      </w:r>
      <w:r>
        <w:rPr>
          <w:rFonts w:hint="eastAsia" w:ascii="宋体" w:hAnsi="宋体"/>
          <w:sz w:val="24"/>
          <w:lang w:eastAsia="zh-CN"/>
        </w:rPr>
        <w:t>上饶市生活垃圾焚烧发电厂</w:t>
      </w:r>
      <w:r>
        <w:rPr>
          <w:rFonts w:hint="eastAsia" w:ascii="宋体" w:hAnsi="宋体"/>
          <w:sz w:val="24"/>
        </w:rPr>
        <w:t>制定各项生产管理规章制度，包含但不限于：</w:t>
      </w:r>
    </w:p>
    <w:p>
      <w:pPr>
        <w:numPr>
          <w:ilvl w:val="0"/>
          <w:numId w:val="35"/>
        </w:numPr>
        <w:adjustRightInd w:val="0"/>
        <w:spacing w:line="360" w:lineRule="auto"/>
        <w:rPr>
          <w:rFonts w:ascii="宋体" w:hAnsi="宋体"/>
          <w:sz w:val="24"/>
        </w:rPr>
      </w:pPr>
      <w:r>
        <w:rPr>
          <w:rFonts w:hint="eastAsia" w:ascii="宋体" w:hAnsi="宋体"/>
          <w:sz w:val="24"/>
        </w:rPr>
        <w:t>《工作票管理》</w:t>
      </w:r>
    </w:p>
    <w:p>
      <w:pPr>
        <w:numPr>
          <w:ilvl w:val="0"/>
          <w:numId w:val="35"/>
        </w:numPr>
        <w:adjustRightInd w:val="0"/>
        <w:spacing w:line="360" w:lineRule="auto"/>
        <w:rPr>
          <w:rFonts w:ascii="宋体" w:hAnsi="宋体"/>
          <w:sz w:val="24"/>
        </w:rPr>
      </w:pPr>
      <w:r>
        <w:rPr>
          <w:rFonts w:hint="eastAsia" w:ascii="宋体" w:hAnsi="宋体"/>
          <w:sz w:val="24"/>
        </w:rPr>
        <w:t>《检修过程管理》</w:t>
      </w:r>
    </w:p>
    <w:p>
      <w:pPr>
        <w:numPr>
          <w:ilvl w:val="0"/>
          <w:numId w:val="35"/>
        </w:numPr>
        <w:adjustRightInd w:val="0"/>
        <w:spacing w:line="360" w:lineRule="auto"/>
        <w:rPr>
          <w:rFonts w:ascii="宋体" w:hAnsi="宋体"/>
          <w:sz w:val="24"/>
        </w:rPr>
      </w:pPr>
      <w:r>
        <w:rPr>
          <w:rFonts w:hint="eastAsia" w:ascii="宋体" w:hAnsi="宋体"/>
          <w:sz w:val="24"/>
        </w:rPr>
        <w:t>《设备缺陷管理》</w:t>
      </w:r>
    </w:p>
    <w:p>
      <w:pPr>
        <w:numPr>
          <w:ilvl w:val="0"/>
          <w:numId w:val="35"/>
        </w:numPr>
        <w:adjustRightInd w:val="0"/>
        <w:spacing w:line="360" w:lineRule="auto"/>
        <w:rPr>
          <w:rFonts w:ascii="宋体" w:hAnsi="宋体"/>
          <w:sz w:val="24"/>
        </w:rPr>
      </w:pPr>
      <w:r>
        <w:rPr>
          <w:rFonts w:hint="eastAsia" w:ascii="宋体" w:hAnsi="宋体"/>
          <w:sz w:val="24"/>
        </w:rPr>
        <w:t>《设备维护保养管理》</w:t>
      </w:r>
    </w:p>
    <w:p>
      <w:pPr>
        <w:numPr>
          <w:ilvl w:val="0"/>
          <w:numId w:val="35"/>
        </w:numPr>
        <w:adjustRightInd w:val="0"/>
        <w:spacing w:line="360" w:lineRule="auto"/>
        <w:rPr>
          <w:rFonts w:ascii="宋体" w:hAnsi="宋体"/>
          <w:sz w:val="24"/>
        </w:rPr>
      </w:pPr>
      <w:r>
        <w:rPr>
          <w:rFonts w:hint="eastAsia" w:ascii="宋体" w:hAnsi="宋体"/>
          <w:sz w:val="24"/>
        </w:rPr>
        <w:t>《生产作业规程管理》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厂技术监督管理》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厂安全生产管理规定》</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厂环保监督管理》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厂安全生产目标管理》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厂安全教育培训》</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厂安全生产奖惩实施》</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厂安全隐患排查治理》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厂反违章管理》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厂安全监督检查》</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厂文明生产管理》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厂职业健康管理》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厂废料堆管理制度》</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厂危险化学品管理》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厂承包商安健环管理》</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厂消防管理制度》</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厂两票三制监督检查》</w:t>
      </w:r>
    </w:p>
    <w:p>
      <w:pPr>
        <w:numPr>
          <w:ilvl w:val="0"/>
          <w:numId w:val="35"/>
        </w:numPr>
        <w:adjustRightInd w:val="0"/>
        <w:spacing w:line="360" w:lineRule="auto"/>
        <w:rPr>
          <w:rFonts w:ascii="宋体" w:hAnsi="宋体"/>
          <w:sz w:val="24"/>
        </w:rPr>
      </w:pPr>
      <w:r>
        <w:rPr>
          <w:rFonts w:hint="eastAsia" w:ascii="宋体" w:hAnsi="宋体"/>
          <w:sz w:val="24"/>
        </w:rPr>
        <w:t>《</w:t>
      </w:r>
      <w:r>
        <w:rPr>
          <w:rFonts w:hint="eastAsia" w:ascii="宋体" w:hAnsi="宋体"/>
          <w:sz w:val="24"/>
          <w:lang w:eastAsia="zh-CN"/>
        </w:rPr>
        <w:t>上饶</w:t>
      </w:r>
      <w:r>
        <w:rPr>
          <w:rFonts w:hint="eastAsia" w:ascii="宋体" w:hAnsi="宋体"/>
          <w:sz w:val="24"/>
        </w:rPr>
        <w:t>厂废旧物资管理制度》</w:t>
      </w:r>
    </w:p>
    <w:p>
      <w:pPr>
        <w:adjustRightInd w:val="0"/>
        <w:spacing w:line="360" w:lineRule="auto"/>
        <w:ind w:left="420"/>
        <w:rPr>
          <w:rFonts w:ascii="宋体" w:hAnsi="宋体"/>
          <w:sz w:val="24"/>
        </w:rPr>
      </w:pPr>
    </w:p>
    <w:p>
      <w:pPr>
        <w:pStyle w:val="3"/>
        <w:numPr>
          <w:ilvl w:val="0"/>
          <w:numId w:val="36"/>
        </w:numPr>
        <w:tabs>
          <w:tab w:val="left" w:pos="315"/>
        </w:tabs>
        <w:ind w:leftChars="0"/>
        <w:rPr>
          <w:rFonts w:hint="default"/>
          <w:i w:val="0"/>
          <w:iCs/>
        </w:rPr>
      </w:pPr>
      <w:bookmarkStart w:id="92" w:name="_Toc3734299"/>
      <w:bookmarkStart w:id="93" w:name="_Toc529299497"/>
      <w:r>
        <w:rPr>
          <w:i w:val="0"/>
          <w:iCs/>
        </w:rPr>
        <w:t>合同履行期乙方应提交的文件</w:t>
      </w:r>
      <w:bookmarkEnd w:id="92"/>
      <w:bookmarkEnd w:id="93"/>
    </w:p>
    <w:p>
      <w:pPr>
        <w:spacing w:line="360" w:lineRule="auto"/>
        <w:rPr>
          <w:rFonts w:ascii="宋体" w:hAnsi="宋体"/>
          <w:sz w:val="24"/>
        </w:rPr>
      </w:pPr>
      <w:r>
        <w:rPr>
          <w:rFonts w:ascii="宋体" w:hAnsi="宋体"/>
          <w:sz w:val="24"/>
        </w:rPr>
        <w:t xml:space="preserve">  </w:t>
      </w:r>
      <w:r>
        <w:rPr>
          <w:rFonts w:hint="eastAsia" w:ascii="宋体" w:hAnsi="宋体"/>
          <w:sz w:val="24"/>
        </w:rPr>
        <w:t>在服务期间乙方应定期或不定期向甲方提交下述文件（包含但不限于）：</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.1现场检修维护组织机构（含项目管理、安健环、质量等）。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.2现场管理人员、技术人员和工人基本情况一览表。</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.3维护管理规章制度。如设备管理制度、生产场所管理制度等。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.4维护管理考核制度。如安全环保质量管理考核制度、现场文明生产考核制度、班组管理考核制度等。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.5特种作业人员有效资格证书。</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.6乙方负责编写机组维护大纲，并负责实施。</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.7乙方应在检修维护前编写相关维护大纲（包括主要设备的应急预案）、作业指导书、方案、措施、规程，其中维护大纲在合同生效后30天内报审。措施包括保证机组长周期稳发满发的措施等。</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.8检修维护项目检修维护报告（含安健环、技术、质量、培训、建议等），按月、年、整个项目期3个级别分别定期提交。</w:t>
      </w:r>
    </w:p>
    <w:p>
      <w:pPr>
        <w:spacing w:line="360" w:lineRule="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.9 需按月提交项目部实际在岗人员信息。</w:t>
      </w:r>
    </w:p>
    <w:p>
      <w:pPr>
        <w:spacing w:line="360" w:lineRule="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.10 提交乙方要求定期召开的各项会议会议纪要。</w:t>
      </w:r>
    </w:p>
    <w:p>
      <w:pPr>
        <w:spacing w:line="360" w:lineRule="auto"/>
        <w:rPr>
          <w:rFonts w:ascii="宋体" w:hAnsi="宋体"/>
          <w:sz w:val="24"/>
        </w:rPr>
      </w:pPr>
      <w:r>
        <w:rPr>
          <w:rFonts w:hint="eastAsia" w:ascii="宋体" w:hAnsi="宋体"/>
          <w:sz w:val="24"/>
          <w:lang w:val="en-US" w:eastAsia="zh-CN"/>
        </w:rPr>
        <w:t>9</w:t>
      </w:r>
      <w:r>
        <w:rPr>
          <w:rFonts w:hint="eastAsia" w:ascii="宋体" w:hAnsi="宋体"/>
          <w:sz w:val="24"/>
        </w:rPr>
        <w:t>.1</w:t>
      </w:r>
      <w:r>
        <w:rPr>
          <w:rFonts w:hint="eastAsia" w:ascii="宋体" w:hAnsi="宋体"/>
          <w:sz w:val="24"/>
          <w:lang w:val="en-US" w:eastAsia="zh-CN"/>
        </w:rPr>
        <w:t>1</w:t>
      </w:r>
      <w:r>
        <w:rPr>
          <w:rFonts w:hint="eastAsia" w:ascii="宋体" w:hAnsi="宋体"/>
          <w:sz w:val="24"/>
        </w:rPr>
        <w:t>甲方上级管理部门要求甲方提交的需要乙方提交的资料。</w:t>
      </w:r>
    </w:p>
    <w:p>
      <w:pPr>
        <w:pStyle w:val="3"/>
        <w:numPr>
          <w:ilvl w:val="0"/>
          <w:numId w:val="36"/>
        </w:numPr>
        <w:tabs>
          <w:tab w:val="left" w:pos="315"/>
        </w:tabs>
        <w:ind w:left="432" w:leftChars="0" w:hanging="432" w:firstLineChars="0"/>
        <w:rPr>
          <w:rFonts w:hint="default"/>
          <w:b/>
          <w:bCs w:val="0"/>
          <w:i w:val="0"/>
          <w:iCs/>
        </w:rPr>
      </w:pPr>
      <w:bookmarkStart w:id="94" w:name="_Toc529299498"/>
      <w:bookmarkStart w:id="95" w:name="_Toc3734300"/>
      <w:r>
        <w:rPr>
          <w:b/>
          <w:bCs w:val="0"/>
          <w:i w:val="0"/>
          <w:iCs/>
        </w:rPr>
        <w:t>甲方与有标方设备管辖划分原则</w:t>
      </w:r>
      <w:bookmarkEnd w:id="94"/>
      <w:bookmarkEnd w:id="95"/>
    </w:p>
    <w:p>
      <w:pPr>
        <w:spacing w:line="360" w:lineRule="auto"/>
        <w:rPr>
          <w:rFonts w:ascii="宋体" w:hAnsi="宋体"/>
          <w:sz w:val="24"/>
        </w:rPr>
      </w:pPr>
      <w:r>
        <w:rPr>
          <w:rFonts w:hint="eastAsia" w:ascii="宋体" w:hAnsi="宋体"/>
          <w:sz w:val="24"/>
          <w:lang w:val="en-US" w:eastAsia="zh-CN"/>
        </w:rPr>
        <w:t>10</w:t>
      </w:r>
      <w:r>
        <w:rPr>
          <w:rFonts w:hint="eastAsia" w:ascii="宋体" w:hAnsi="宋体"/>
          <w:sz w:val="24"/>
        </w:rPr>
        <w:t>.1</w:t>
      </w:r>
      <w:r>
        <w:rPr>
          <w:rFonts w:ascii="宋体" w:hAnsi="宋体"/>
          <w:sz w:val="24"/>
        </w:rPr>
        <w:t>设备分工及界限：</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生产、生活区域内所有生产设备、电缆桥架、槽盒、电缆沟道及电缆孔洞的封堵、排水、设备卫生清扫等由乙方负责。综合办公楼与非生产区域（厂区道路、综合楼、办公楼、生活区及其它非生产区域）部分的保洁工作由甲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厂区保卫保安工作由甲方承担。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支持生产系统的工器具的检定费用由所属方承担。</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生产系统起重、用具维护工作由乙方承担并保证合格、好用，如乙方无相应资质，需要乙方另委托有资质的单位完成，并接受相关部门监督检查。电梯特种设备由甲方负责委托有资质单位完成维护保养及修理，乙方配合完成相关工作。</w:t>
      </w:r>
    </w:p>
    <w:p>
      <w:pPr>
        <w:numPr>
          <w:ilvl w:val="0"/>
          <w:numId w:val="37"/>
        </w:numPr>
        <w:tabs>
          <w:tab w:val="left" w:pos="0"/>
          <w:tab w:val="clear" w:pos="420"/>
        </w:tabs>
        <w:spacing w:line="360" w:lineRule="auto"/>
        <w:ind w:left="0" w:firstLine="0"/>
        <w:rPr>
          <w:rFonts w:ascii="宋体" w:hAnsi="宋体"/>
          <w:sz w:val="24"/>
        </w:rPr>
      </w:pPr>
      <w:r>
        <w:rPr>
          <w:rFonts w:hint="eastAsia" w:ascii="宋体" w:hAnsi="宋体"/>
          <w:sz w:val="24"/>
        </w:rPr>
        <w:t>检修维护工作中所涉及的单批次加工总价低于1000元的机械加工件由乙方负责提供。</w:t>
      </w:r>
    </w:p>
    <w:p>
      <w:pPr>
        <w:pStyle w:val="2"/>
        <w:spacing w:line="360" w:lineRule="auto"/>
        <w:rPr>
          <w:rFonts w:hint="eastAsia" w:ascii="宋体" w:hAnsi="宋体" w:eastAsia="宋体"/>
          <w:sz w:val="24"/>
          <w:lang w:eastAsia="zh-CN"/>
        </w:rPr>
      </w:pPr>
      <w:r>
        <w:rPr>
          <w:rFonts w:hint="eastAsia" w:ascii="宋体" w:hAnsi="宋体"/>
          <w:sz w:val="24"/>
        </w:rPr>
        <w:t>生产、生活区域内所有生产设备的支吊架、平台、步道、楼梯、栏杆，设备和管道的防腐、油漆、搭架子等的维护与修理由乙方负责。年防腐油漆面积在3000㎡以内的材料由乙方自行承担，年超过3000㎡以上的材料由甲方承担，施工由乙方承担（甲方另外安排事项除外）；由于乙方检修维护不到位、或保护不到位所造成的油漆缺失或污浊，由乙方负责修复且该面积不纳入年度防腐油漆面积计算。属离基础面10米以上或单次作业面积大于2㎡且离基础面2米以上的厂房钢结构防腐油漆项目由甲方负责。功率在30kW及以下的电机由乙方负责维修，功率在30kW以上的电机由甲方负责维修</w:t>
      </w:r>
      <w:r>
        <w:rPr>
          <w:rFonts w:hint="eastAsia" w:ascii="宋体" w:hAnsi="宋体"/>
          <w:sz w:val="24"/>
          <w:lang w:eastAsia="zh-CN"/>
        </w:rPr>
        <w:t>。</w:t>
      </w:r>
    </w:p>
    <w:p>
      <w:pPr>
        <w:pStyle w:val="2"/>
        <w:spacing w:line="360" w:lineRule="auto"/>
        <w:rPr>
          <w:rFonts w:hint="eastAsia"/>
          <w:b/>
          <w:sz w:val="30"/>
          <w:szCs w:val="30"/>
        </w:rPr>
      </w:pPr>
      <w:r>
        <w:rPr>
          <w:rFonts w:hint="eastAsia"/>
          <w:b/>
          <w:sz w:val="30"/>
          <w:szCs w:val="30"/>
        </w:rPr>
        <w:t>（四）</w:t>
      </w:r>
      <w:r>
        <w:rPr>
          <w:rFonts w:hint="eastAsia" w:ascii="宋体" w:hAnsi="宋体" w:cs="宋体"/>
          <w:b/>
          <w:bCs/>
          <w:color w:val="000000"/>
          <w:kern w:val="0"/>
          <w:sz w:val="30"/>
          <w:szCs w:val="30"/>
        </w:rPr>
        <w:t>上饶市生活垃圾焚烧发电厂专用工器具清单</w:t>
      </w:r>
    </w:p>
    <w:p>
      <w:pPr>
        <w:pStyle w:val="2"/>
        <w:spacing w:line="360" w:lineRule="auto"/>
        <w:rPr>
          <w:rFonts w:ascii="宋体" w:hAnsi="宋体" w:cs="宋体"/>
          <w:b/>
          <w:bCs/>
          <w:color w:val="000000"/>
          <w:kern w:val="0"/>
          <w:sz w:val="28"/>
          <w:szCs w:val="28"/>
        </w:rPr>
      </w:pPr>
      <w:r>
        <w:rPr>
          <w:rFonts w:hint="eastAsia" w:ascii="宋体" w:hAnsi="宋体" w:cs="宋体"/>
          <w:b/>
          <w:bCs/>
          <w:color w:val="000000"/>
          <w:kern w:val="0"/>
          <w:sz w:val="28"/>
          <w:szCs w:val="28"/>
        </w:rPr>
        <w:t>1.专用工器具清单</w:t>
      </w:r>
    </w:p>
    <w:tbl>
      <w:tblPr>
        <w:tblStyle w:val="15"/>
        <w:tblW w:w="4939" w:type="pct"/>
        <w:tblInd w:w="0" w:type="dxa"/>
        <w:tblLayout w:type="autofit"/>
        <w:tblCellMar>
          <w:top w:w="15" w:type="dxa"/>
          <w:left w:w="15" w:type="dxa"/>
          <w:bottom w:w="15" w:type="dxa"/>
          <w:right w:w="15" w:type="dxa"/>
        </w:tblCellMar>
      </w:tblPr>
      <w:tblGrid>
        <w:gridCol w:w="1973"/>
        <w:gridCol w:w="2381"/>
        <w:gridCol w:w="257"/>
        <w:gridCol w:w="165"/>
        <w:gridCol w:w="975"/>
        <w:gridCol w:w="1400"/>
        <w:gridCol w:w="147"/>
        <w:gridCol w:w="1400"/>
        <w:gridCol w:w="1358"/>
      </w:tblGrid>
      <w:tr>
        <w:tblPrEx>
          <w:tblCellMar>
            <w:top w:w="15" w:type="dxa"/>
            <w:left w:w="15" w:type="dxa"/>
            <w:bottom w:w="15" w:type="dxa"/>
            <w:right w:w="15" w:type="dxa"/>
          </w:tblCellMar>
        </w:tblPrEx>
        <w:trPr>
          <w:trHeight w:val="275" w:hRule="atLeast"/>
        </w:trPr>
        <w:tc>
          <w:tcPr>
            <w:tcW w:w="981"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专业</w:t>
            </w:r>
          </w:p>
        </w:tc>
        <w:tc>
          <w:tcPr>
            <w:tcW w:w="11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项目</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厂 商</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发电机专用工具</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发电机装抽转子工具</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扒护环工具</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110KV变压器</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名称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规格和型号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生产厂家</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低压柜</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专用工具名称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规格型号</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highlight w:val="none"/>
                <w:u w:val="none"/>
                <w:lang w:val="en-US" w:eastAsia="zh-CN" w:bidi="ar"/>
              </w:rPr>
              <w:t>加长杆</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225MM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六角旋具套筒</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5MM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（12.5MM</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6MM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系列，100L）</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8MM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10MM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套筒（1/2DR，</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13MM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12.5MM系列）</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18MM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cs="宋体"/>
                <w:color w:val="000000"/>
                <w:sz w:val="24"/>
              </w:rPr>
            </w:pP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19MM</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上海世达</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低压开关柜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b/>
                <w:color w:val="000000"/>
                <w:sz w:val="24"/>
              </w:rPr>
            </w:pPr>
            <w:r>
              <w:rPr>
                <w:rFonts w:hint="eastAsia" w:ascii="宋体" w:hAnsi="宋体" w:eastAsia="宋体" w:cs="宋体"/>
                <w:b/>
                <w:i w:val="0"/>
                <w:color w:val="000000"/>
                <w:kern w:val="0"/>
                <w:sz w:val="24"/>
                <w:szCs w:val="24"/>
                <w:u w:val="none"/>
                <w:lang w:val="en-US" w:eastAsia="zh-CN" w:bidi="ar"/>
              </w:rPr>
              <w:t>110KV高压柜</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名  称</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型号及规范</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柜门钥匙</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开门</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储能手柄</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储能</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接地开关操作手柄</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操作</w:t>
            </w: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184"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断路器转运小车</w:t>
            </w:r>
          </w:p>
        </w:tc>
        <w:tc>
          <w:tcPr>
            <w:tcW w:w="69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与柜内相同</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进出车</w:t>
            </w: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锅炉专业工器具</w:t>
            </w:r>
          </w:p>
        </w:tc>
        <w:tc>
          <w:tcPr>
            <w:tcW w:w="3343" w:type="pct"/>
            <w:gridSpan w:val="7"/>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受热面系统</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汽包人孔门专用扳手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1付</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M48/Q235B</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527"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汽包吊梁大螺母专用扳手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1付</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M80/Q325B</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安全阀压紧及效验工具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jc w:val="center"/>
              <w:textAlignment w:val="top"/>
              <w:rPr>
                <w:rFonts w:ascii="宋体" w:hAnsi="宋体" w:cs="宋体"/>
                <w:color w:val="000000"/>
                <w:sz w:val="24"/>
              </w:rPr>
            </w:pPr>
            <w:r>
              <w:rPr>
                <w:rFonts w:hint="eastAsia" w:ascii="宋体" w:hAnsi="宋体" w:cs="宋体"/>
                <w:color w:val="000000"/>
                <w:kern w:val="0"/>
                <w:sz w:val="24"/>
                <w:lang w:bidi="ar"/>
              </w:rPr>
              <w:t>长伸缩式吹灰器摇把</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1把</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jc w:val="center"/>
              <w:textAlignment w:val="top"/>
              <w:rPr>
                <w:rFonts w:ascii="宋体" w:hAnsi="宋体" w:cs="宋体"/>
                <w:color w:val="000000"/>
                <w:sz w:val="24"/>
              </w:rPr>
            </w:pPr>
            <w:r>
              <w:rPr>
                <w:rFonts w:hint="eastAsia" w:ascii="宋体" w:hAnsi="宋体" w:cs="宋体"/>
                <w:color w:val="000000"/>
                <w:kern w:val="0"/>
                <w:sz w:val="24"/>
                <w:lang w:bidi="ar"/>
              </w:rPr>
              <w:t>半伸缩式吹灰器摇把</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1把</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restart"/>
            <w:tcBorders>
              <w:top w:val="single" w:color="auto" w:sz="4" w:space="0"/>
              <w:left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r>
              <w:rPr>
                <w:rFonts w:hint="eastAsia" w:ascii="宋体" w:hAnsi="宋体" w:cs="宋体"/>
                <w:b/>
                <w:color w:val="000000"/>
                <w:sz w:val="24"/>
              </w:rPr>
              <w:t>环化</w:t>
            </w: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雾化器专用工具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拆膜专用工具</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小皮带扳手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减震器填充器</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膜柱套筒扳手</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系统配套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ascii="宋体" w:hAnsi="宋体" w:cs="宋体"/>
                <w:b/>
                <w:color w:val="000000"/>
                <w:sz w:val="24"/>
              </w:rPr>
            </w:pPr>
          </w:p>
        </w:tc>
        <w:tc>
          <w:tcPr>
            <w:tcW w:w="2647" w:type="pct"/>
            <w:gridSpan w:val="6"/>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汽机</w:t>
            </w: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527"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汽机专用工器具</w:t>
            </w: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汽缸和转子需要的起吊装置</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汽轮机起吊缆绳</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隔板起吊工具</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拆轴瓦工具</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汽缸上半组装的安装导柱</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假轴</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1394" w:type="pct"/>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专用装配扳手/敲击扳手</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jc w:val="center"/>
              <w:rPr>
                <w:rFonts w:ascii="宋体" w:hAnsi="宋体" w:cs="宋体"/>
                <w:b/>
                <w:color w:val="000000"/>
                <w:sz w:val="24"/>
              </w:rPr>
            </w:pPr>
          </w:p>
        </w:tc>
        <w:tc>
          <w:tcPr>
            <w:tcW w:w="2647" w:type="pct"/>
            <w:gridSpan w:val="6"/>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汽机吊系统</w:t>
            </w: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275" w:hRule="atLeast"/>
        </w:trPr>
        <w:tc>
          <w:tcPr>
            <w:tcW w:w="981" w:type="pct"/>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566" w:type="pct"/>
            <w:gridSpan w:val="2"/>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96"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ascii="宋体" w:hAnsi="宋体" w:cs="宋体"/>
                <w:color w:val="000000"/>
                <w:sz w:val="24"/>
              </w:rPr>
            </w:pPr>
          </w:p>
        </w:tc>
      </w:tr>
      <w:tr>
        <w:tblPrEx>
          <w:tblCellMar>
            <w:top w:w="15" w:type="dxa"/>
            <w:left w:w="15" w:type="dxa"/>
            <w:bottom w:w="15" w:type="dxa"/>
            <w:right w:w="15" w:type="dxa"/>
          </w:tblCellMar>
        </w:tblPrEx>
        <w:trPr>
          <w:trHeight w:val="405" w:hRule="atLeast"/>
        </w:trPr>
        <w:tc>
          <w:tcPr>
            <w:tcW w:w="981"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before="240" w:beforeLines="100" w:line="360" w:lineRule="auto"/>
              <w:jc w:val="center"/>
              <w:textAlignment w:val="center"/>
              <w:rPr>
                <w:rFonts w:ascii="宋体" w:hAnsi="宋体" w:cs="宋体"/>
                <w:b/>
                <w:color w:val="000000"/>
                <w:sz w:val="24"/>
              </w:rPr>
            </w:pPr>
            <w:r>
              <w:rPr>
                <w:rFonts w:hint="eastAsia" w:ascii="宋体" w:hAnsi="宋体" w:cs="宋体"/>
                <w:b/>
                <w:color w:val="000000"/>
                <w:kern w:val="0"/>
                <w:sz w:val="24"/>
                <w:lang w:bidi="ar"/>
              </w:rPr>
              <w:t>热工</w:t>
            </w:r>
          </w:p>
        </w:tc>
        <w:tc>
          <w:tcPr>
            <w:tcW w:w="3343" w:type="pct"/>
            <w:gridSpan w:val="7"/>
            <w:tcBorders>
              <w:top w:val="single" w:color="000000" w:sz="4" w:space="0"/>
              <w:left w:val="single" w:color="auto" w:sz="4" w:space="0"/>
              <w:bottom w:val="single" w:color="000000" w:sz="4" w:space="0"/>
              <w:right w:val="single" w:color="000000" w:sz="4" w:space="0"/>
            </w:tcBorders>
            <w:noWrap w:val="0"/>
            <w:vAlign w:val="bottom"/>
          </w:tcPr>
          <w:p>
            <w:pPr>
              <w:widowControl/>
              <w:spacing w:before="240" w:beforeLines="100" w:line="360" w:lineRule="auto"/>
              <w:jc w:val="center"/>
              <w:textAlignment w:val="bottom"/>
              <w:rPr>
                <w:rFonts w:ascii="宋体" w:hAnsi="宋体" w:cs="宋体"/>
                <w:b/>
                <w:color w:val="000000"/>
                <w:sz w:val="24"/>
              </w:rPr>
            </w:pPr>
            <w:r>
              <w:rPr>
                <w:rFonts w:hint="eastAsia" w:ascii="宋体" w:hAnsi="宋体" w:cs="宋体"/>
                <w:b/>
                <w:color w:val="000000"/>
                <w:kern w:val="0"/>
                <w:sz w:val="24"/>
                <w:lang w:bidi="ar"/>
              </w:rPr>
              <w:t>烟气在线监测系统</w:t>
            </w:r>
          </w:p>
        </w:tc>
        <w:tc>
          <w:tcPr>
            <w:tcW w:w="675" w:type="pct"/>
            <w:tcBorders>
              <w:top w:val="single" w:color="000000" w:sz="4" w:space="0"/>
              <w:left w:val="single" w:color="000000" w:sz="4" w:space="0"/>
              <w:bottom w:val="single" w:color="000000" w:sz="4" w:space="0"/>
              <w:right w:val="single" w:color="000000" w:sz="4" w:space="0"/>
            </w:tcBorders>
            <w:noWrap w:val="0"/>
            <w:vAlign w:val="bottom"/>
          </w:tcPr>
          <w:p>
            <w:pPr>
              <w:spacing w:before="240" w:beforeLines="100" w:line="360" w:lineRule="auto"/>
              <w:rPr>
                <w:rFonts w:ascii="宋体" w:hAnsi="宋体" w:cs="宋体"/>
                <w:color w:val="000000"/>
                <w:sz w:val="24"/>
              </w:rPr>
            </w:pPr>
          </w:p>
        </w:tc>
      </w:tr>
      <w:tr>
        <w:tblPrEx>
          <w:tblCellMar>
            <w:top w:w="15" w:type="dxa"/>
            <w:left w:w="15" w:type="dxa"/>
            <w:bottom w:w="15" w:type="dxa"/>
            <w:right w:w="15" w:type="dxa"/>
          </w:tblCellMar>
        </w:tblPrEx>
        <w:trPr>
          <w:trHeight w:val="793" w:hRule="atLeast"/>
        </w:trPr>
        <w:tc>
          <w:tcPr>
            <w:tcW w:w="981"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before="240" w:beforeLines="100" w:line="360" w:lineRule="auto"/>
              <w:jc w:val="center"/>
              <w:rPr>
                <w:rFonts w:ascii="宋体" w:hAnsi="宋体" w:cs="宋体"/>
                <w:b/>
                <w:color w:val="000000"/>
                <w:sz w:val="24"/>
              </w:rPr>
            </w:pPr>
          </w:p>
        </w:tc>
        <w:tc>
          <w:tcPr>
            <w:tcW w:w="1312" w:type="pct"/>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专用工具箱</w:t>
            </w:r>
          </w:p>
        </w:tc>
        <w:tc>
          <w:tcPr>
            <w:tcW w:w="56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2套</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before="240" w:beforeLines="100" w:line="360" w:lineRule="auto"/>
              <w:jc w:val="center"/>
              <w:rPr>
                <w:rFonts w:ascii="宋体" w:hAnsi="宋体" w:cs="宋体"/>
                <w:color w:val="000000"/>
                <w:sz w:val="24"/>
              </w:rPr>
            </w:pP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240" w:beforeLines="100" w:line="360" w:lineRule="auto"/>
              <w:jc w:val="center"/>
              <w:textAlignment w:val="bottom"/>
              <w:rPr>
                <w:rFonts w:hint="eastAsia" w:ascii="宋体" w:hAnsi="宋体" w:cs="宋体"/>
                <w:color w:val="000000"/>
                <w:kern w:val="0"/>
                <w:sz w:val="24"/>
                <w:lang w:bidi="ar"/>
              </w:rPr>
            </w:pPr>
            <w:r>
              <w:rPr>
                <w:rFonts w:hint="eastAsia" w:ascii="宋体" w:hAnsi="宋体" w:cs="宋体"/>
                <w:color w:val="000000"/>
                <w:kern w:val="0"/>
                <w:sz w:val="24"/>
                <w:lang w:bidi="ar"/>
              </w:rPr>
              <w:t>长城精工</w:t>
            </w:r>
          </w:p>
          <w:p>
            <w:pPr>
              <w:widowControl/>
              <w:spacing w:before="240" w:beforeLines="100" w:line="360" w:lineRule="auto"/>
              <w:jc w:val="center"/>
              <w:textAlignment w:val="bottom"/>
              <w:rPr>
                <w:rFonts w:ascii="宋体" w:hAnsi="宋体" w:cs="宋体"/>
                <w:color w:val="000000"/>
                <w:sz w:val="24"/>
              </w:rPr>
            </w:pPr>
            <w:r>
              <w:rPr>
                <w:rFonts w:hint="eastAsia" w:ascii="宋体" w:hAnsi="宋体" w:cs="宋体"/>
                <w:color w:val="000000"/>
                <w:kern w:val="0"/>
                <w:sz w:val="24"/>
                <w:lang w:bidi="ar"/>
              </w:rPr>
              <w:t>（宁波）</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spacing w:before="240" w:beforeLines="100" w:line="360" w:lineRule="auto"/>
              <w:jc w:val="center"/>
              <w:rPr>
                <w:rFonts w:ascii="宋体" w:hAnsi="宋体" w:cs="宋体"/>
                <w:color w:val="000000"/>
                <w:sz w:val="24"/>
              </w:rPr>
            </w:pPr>
          </w:p>
        </w:tc>
      </w:tr>
    </w:tbl>
    <w:p>
      <w:pPr>
        <w:spacing w:before="240" w:beforeLines="100" w:after="240" w:afterLines="100" w:line="360" w:lineRule="auto"/>
        <w:rPr>
          <w:rFonts w:hint="eastAsia" w:ascii="宋体" w:hAnsi="宋体" w:cs="宋体"/>
          <w:b/>
          <w:bCs/>
          <w:color w:val="000000"/>
          <w:kern w:val="0"/>
          <w:sz w:val="28"/>
          <w:szCs w:val="28"/>
        </w:rPr>
      </w:pPr>
      <w:r>
        <w:rPr>
          <w:rFonts w:hint="eastAsia" w:ascii="宋体" w:hAnsi="宋体"/>
          <w:b/>
          <w:bCs/>
          <w:spacing w:val="8"/>
          <w:sz w:val="28"/>
          <w:szCs w:val="28"/>
        </w:rPr>
        <w:t>2.日常维护</w:t>
      </w:r>
      <w:r>
        <w:rPr>
          <w:rFonts w:hint="eastAsia" w:ascii="宋体" w:hAnsi="宋体"/>
          <w:b/>
          <w:bCs/>
          <w:sz w:val="28"/>
          <w:szCs w:val="28"/>
        </w:rPr>
        <w:t>所需工器具包含除招标方提供的专用工器具清单外，由投标方提供，生产所需的一切工器具，必须满足现场需要，包括但不限于以下清单所列项及数量</w:t>
      </w:r>
      <w:r>
        <w:rPr>
          <w:rFonts w:hint="eastAsia" w:ascii="宋体" w:hAnsi="宋体" w:cs="宋体"/>
          <w:b/>
          <w:bCs/>
          <w:color w:val="000000"/>
          <w:kern w:val="0"/>
          <w:sz w:val="28"/>
          <w:szCs w:val="28"/>
        </w:rPr>
        <w:t>）</w:t>
      </w:r>
    </w:p>
    <w:tbl>
      <w:tblPr>
        <w:tblStyle w:val="15"/>
        <w:tblpPr w:leftFromText="180" w:rightFromText="180" w:vertAnchor="text" w:horzAnchor="margin" w:tblpXSpec="center" w:tblpY="518"/>
        <w:tblOverlap w:val="never"/>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043"/>
        <w:gridCol w:w="2663"/>
        <w:gridCol w:w="982"/>
        <w:gridCol w:w="175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r>
              <w:rPr>
                <w:rFonts w:hint="eastAsia"/>
                <w:sz w:val="21"/>
                <w:szCs w:val="24"/>
              </w:rPr>
              <w:t>序号</w:t>
            </w:r>
          </w:p>
        </w:tc>
        <w:tc>
          <w:tcPr>
            <w:tcW w:w="1483" w:type="pct"/>
            <w:noWrap w:val="0"/>
            <w:vAlign w:val="center"/>
          </w:tcPr>
          <w:p>
            <w:pPr>
              <w:pStyle w:val="6"/>
              <w:spacing w:before="156" w:line="360" w:lineRule="auto"/>
              <w:jc w:val="center"/>
              <w:rPr>
                <w:sz w:val="21"/>
                <w:szCs w:val="24"/>
              </w:rPr>
            </w:pPr>
            <w:r>
              <w:rPr>
                <w:rFonts w:hint="eastAsia"/>
                <w:sz w:val="21"/>
                <w:szCs w:val="24"/>
              </w:rPr>
              <w:t>工器具名称</w:t>
            </w:r>
          </w:p>
        </w:tc>
        <w:tc>
          <w:tcPr>
            <w:tcW w:w="1298" w:type="pct"/>
            <w:noWrap w:val="0"/>
            <w:vAlign w:val="center"/>
          </w:tcPr>
          <w:p>
            <w:pPr>
              <w:pStyle w:val="6"/>
              <w:spacing w:before="156" w:line="360" w:lineRule="auto"/>
              <w:jc w:val="center"/>
              <w:rPr>
                <w:sz w:val="21"/>
                <w:szCs w:val="24"/>
              </w:rPr>
            </w:pPr>
            <w:r>
              <w:rPr>
                <w:rFonts w:hint="eastAsia"/>
                <w:sz w:val="21"/>
                <w:szCs w:val="24"/>
              </w:rPr>
              <w:t>型号</w:t>
            </w:r>
          </w:p>
        </w:tc>
        <w:tc>
          <w:tcPr>
            <w:tcW w:w="478" w:type="pct"/>
            <w:noWrap w:val="0"/>
            <w:vAlign w:val="center"/>
          </w:tcPr>
          <w:p>
            <w:pPr>
              <w:pStyle w:val="6"/>
              <w:spacing w:before="156" w:line="360" w:lineRule="auto"/>
              <w:jc w:val="center"/>
              <w:rPr>
                <w:sz w:val="21"/>
                <w:szCs w:val="24"/>
              </w:rPr>
            </w:pPr>
            <w:r>
              <w:rPr>
                <w:rFonts w:hint="eastAsia"/>
                <w:sz w:val="21"/>
                <w:szCs w:val="24"/>
              </w:rPr>
              <w:t>单位</w:t>
            </w:r>
          </w:p>
        </w:tc>
        <w:tc>
          <w:tcPr>
            <w:tcW w:w="857" w:type="pct"/>
            <w:noWrap w:val="0"/>
            <w:vAlign w:val="center"/>
          </w:tcPr>
          <w:p>
            <w:pPr>
              <w:pStyle w:val="6"/>
              <w:spacing w:before="156" w:line="360" w:lineRule="auto"/>
              <w:ind w:left="-84"/>
              <w:jc w:val="center"/>
              <w:rPr>
                <w:sz w:val="21"/>
                <w:szCs w:val="24"/>
              </w:rPr>
            </w:pPr>
            <w:r>
              <w:rPr>
                <w:rFonts w:hint="eastAsia"/>
                <w:sz w:val="21"/>
                <w:szCs w:val="24"/>
              </w:rPr>
              <w:t>数量</w:t>
            </w:r>
          </w:p>
        </w:tc>
        <w:tc>
          <w:tcPr>
            <w:tcW w:w="466" w:type="pct"/>
            <w:noWrap w:val="0"/>
            <w:vAlign w:val="center"/>
          </w:tcPr>
          <w:p>
            <w:pPr>
              <w:pStyle w:val="6"/>
              <w:spacing w:before="156" w:line="360" w:lineRule="auto"/>
              <w:ind w:left="-75"/>
              <w:jc w:val="center"/>
              <w:rPr>
                <w:sz w:val="21"/>
                <w:szCs w:val="24"/>
              </w:rPr>
            </w:pPr>
            <w:r>
              <w:rPr>
                <w:rFonts w:hint="eastAsia"/>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p>
        </w:tc>
        <w:tc>
          <w:tcPr>
            <w:tcW w:w="1483" w:type="pct"/>
            <w:noWrap w:val="0"/>
            <w:vAlign w:val="center"/>
          </w:tcPr>
          <w:p>
            <w:pPr>
              <w:pStyle w:val="6"/>
              <w:spacing w:before="156" w:line="360" w:lineRule="auto"/>
              <w:jc w:val="center"/>
              <w:rPr>
                <w:b/>
                <w:sz w:val="21"/>
                <w:szCs w:val="24"/>
              </w:rPr>
            </w:pPr>
            <w:r>
              <w:rPr>
                <w:rFonts w:hint="eastAsia"/>
                <w:b/>
                <w:sz w:val="21"/>
                <w:szCs w:val="24"/>
              </w:rPr>
              <w:t>个人工具</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p>
        </w:tc>
        <w:tc>
          <w:tcPr>
            <w:tcW w:w="857" w:type="pct"/>
            <w:noWrap w:val="0"/>
            <w:vAlign w:val="center"/>
          </w:tcPr>
          <w:p>
            <w:pPr>
              <w:pStyle w:val="6"/>
              <w:spacing w:before="156" w:line="360" w:lineRule="auto"/>
              <w:jc w:val="center"/>
              <w:rPr>
                <w:sz w:val="21"/>
                <w:szCs w:val="24"/>
              </w:rPr>
            </w:pP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尖嘴钳、老虎钳、斜口钳等钳类</w:t>
            </w:r>
          </w:p>
        </w:tc>
        <w:tc>
          <w:tcPr>
            <w:tcW w:w="1298" w:type="pct"/>
            <w:noWrap w:val="0"/>
            <w:vAlign w:val="center"/>
          </w:tcPr>
          <w:p>
            <w:pPr>
              <w:pStyle w:val="6"/>
              <w:spacing w:before="156" w:line="360" w:lineRule="auto"/>
              <w:jc w:val="center"/>
              <w:rPr>
                <w:sz w:val="21"/>
                <w:szCs w:val="24"/>
              </w:rPr>
            </w:pPr>
            <w:r>
              <w:rPr>
                <w:sz w:val="21"/>
                <w:szCs w:val="24"/>
              </w:rPr>
              <w:t>160</w:t>
            </w:r>
            <w:r>
              <w:rPr>
                <w:rFonts w:hint="eastAsia"/>
                <w:sz w:val="21"/>
                <w:szCs w:val="24"/>
              </w:rPr>
              <w:t>㎜、</w:t>
            </w:r>
            <w:r>
              <w:rPr>
                <w:sz w:val="21"/>
                <w:szCs w:val="24"/>
              </w:rPr>
              <w:t>200</w:t>
            </w:r>
            <w:r>
              <w:rPr>
                <w:rFonts w:hint="eastAsia"/>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活动扳手</w:t>
            </w:r>
          </w:p>
        </w:tc>
        <w:tc>
          <w:tcPr>
            <w:tcW w:w="1298" w:type="pct"/>
            <w:noWrap w:val="0"/>
            <w:vAlign w:val="center"/>
          </w:tcPr>
          <w:p>
            <w:pPr>
              <w:pStyle w:val="6"/>
              <w:spacing w:before="156" w:line="360" w:lineRule="auto"/>
              <w:jc w:val="center"/>
              <w:rPr>
                <w:sz w:val="21"/>
                <w:szCs w:val="24"/>
              </w:rPr>
            </w:pPr>
            <w:r>
              <w:rPr>
                <w:sz w:val="21"/>
                <w:szCs w:val="24"/>
              </w:rPr>
              <w:t>6</w:t>
            </w:r>
            <w:r>
              <w:rPr>
                <w:rFonts w:hint="eastAsia"/>
                <w:sz w:val="21"/>
                <w:szCs w:val="24"/>
              </w:rPr>
              <w:t>〞、</w:t>
            </w:r>
            <w:r>
              <w:rPr>
                <w:sz w:val="21"/>
                <w:szCs w:val="24"/>
              </w:rPr>
              <w:t>8</w:t>
            </w:r>
            <w:r>
              <w:rPr>
                <w:rFonts w:hint="eastAsia"/>
                <w:sz w:val="21"/>
                <w:szCs w:val="24"/>
              </w:rPr>
              <w:t>〞、</w:t>
            </w:r>
            <w:r>
              <w:rPr>
                <w:sz w:val="21"/>
                <w:szCs w:val="24"/>
              </w:rPr>
              <w:t>10</w:t>
            </w:r>
            <w:r>
              <w:rPr>
                <w:rFonts w:hint="eastAsia"/>
                <w:sz w:val="21"/>
                <w:szCs w:val="24"/>
              </w:rPr>
              <w:t>〞、</w:t>
            </w:r>
            <w:r>
              <w:rPr>
                <w:sz w:val="21"/>
                <w:szCs w:val="24"/>
              </w:rPr>
              <w:t>12</w:t>
            </w:r>
            <w:r>
              <w:rPr>
                <w:rFonts w:hint="eastAsia"/>
                <w:sz w:val="21"/>
                <w:szCs w:val="24"/>
              </w:rPr>
              <w:t>〞等</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钢卷尺、角尺、钢直尺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梅花扳手、开口扳手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手电筒</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个</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1个</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对讲机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内六角扳手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各类螺丝刀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sz w:val="21"/>
                <w:szCs w:val="24"/>
              </w:rPr>
              <w:t>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测电笔</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电控班每人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万用表</w:t>
            </w:r>
          </w:p>
        </w:tc>
        <w:tc>
          <w:tcPr>
            <w:tcW w:w="1298" w:type="pct"/>
            <w:noWrap w:val="0"/>
            <w:vAlign w:val="center"/>
          </w:tcPr>
          <w:p>
            <w:pPr>
              <w:pStyle w:val="6"/>
              <w:spacing w:before="156" w:line="360" w:lineRule="auto"/>
              <w:jc w:val="center"/>
              <w:rPr>
                <w:sz w:val="21"/>
                <w:szCs w:val="24"/>
              </w:rPr>
            </w:pPr>
            <w:r>
              <w:rPr>
                <w:rFonts w:hint="eastAsia"/>
                <w:sz w:val="21"/>
                <w:szCs w:val="24"/>
              </w:rPr>
              <w:t>Fluke115C或Fluke</w:t>
            </w:r>
            <w:r>
              <w:rPr>
                <w:sz w:val="21"/>
                <w:szCs w:val="24"/>
              </w:rPr>
              <w:t>17B</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sz w:val="21"/>
                <w:szCs w:val="24"/>
              </w:rPr>
              <w:t>电控班每人</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sz w:val="21"/>
                <w:szCs w:val="24"/>
              </w:rPr>
              <w:t>电工刀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把</w:t>
            </w:r>
          </w:p>
        </w:tc>
        <w:tc>
          <w:tcPr>
            <w:tcW w:w="857" w:type="pct"/>
            <w:noWrap w:val="0"/>
            <w:vAlign w:val="center"/>
          </w:tcPr>
          <w:p>
            <w:pPr>
              <w:pStyle w:val="6"/>
              <w:spacing w:before="156" w:line="360" w:lineRule="auto"/>
              <w:jc w:val="center"/>
              <w:rPr>
                <w:sz w:val="21"/>
                <w:szCs w:val="24"/>
              </w:rPr>
            </w:pPr>
            <w:r>
              <w:rPr>
                <w:sz w:val="21"/>
                <w:szCs w:val="24"/>
              </w:rPr>
              <w:t>电控班每人一</w:t>
            </w:r>
            <w:r>
              <w:rPr>
                <w:rFonts w:hint="eastAsia"/>
                <w:sz w:val="21"/>
                <w:szCs w:val="24"/>
              </w:rPr>
              <w:t>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spacing w:before="156" w:line="360" w:lineRule="auto"/>
              <w:jc w:val="center"/>
              <w:rPr>
                <w:sz w:val="21"/>
                <w:szCs w:val="24"/>
              </w:rPr>
            </w:pPr>
          </w:p>
        </w:tc>
        <w:tc>
          <w:tcPr>
            <w:tcW w:w="1483" w:type="pct"/>
            <w:noWrap w:val="0"/>
            <w:vAlign w:val="center"/>
          </w:tcPr>
          <w:p>
            <w:pPr>
              <w:pStyle w:val="6"/>
              <w:spacing w:before="156" w:line="360" w:lineRule="auto"/>
              <w:jc w:val="center"/>
              <w:rPr>
                <w:b/>
                <w:sz w:val="21"/>
                <w:szCs w:val="24"/>
              </w:rPr>
            </w:pPr>
            <w:r>
              <w:rPr>
                <w:rFonts w:hint="eastAsia"/>
                <w:b/>
                <w:sz w:val="21"/>
                <w:szCs w:val="24"/>
              </w:rPr>
              <w:t>公用工器具</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p>
        </w:tc>
        <w:tc>
          <w:tcPr>
            <w:tcW w:w="857" w:type="pct"/>
            <w:noWrap w:val="0"/>
            <w:vAlign w:val="center"/>
          </w:tcPr>
          <w:p>
            <w:pPr>
              <w:pStyle w:val="6"/>
              <w:spacing w:before="156" w:line="360" w:lineRule="auto"/>
              <w:jc w:val="center"/>
              <w:rPr>
                <w:sz w:val="21"/>
                <w:szCs w:val="24"/>
              </w:rPr>
            </w:pP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管钳</w:t>
            </w:r>
          </w:p>
        </w:tc>
        <w:tc>
          <w:tcPr>
            <w:tcW w:w="1298" w:type="pct"/>
            <w:noWrap w:val="0"/>
            <w:vAlign w:val="center"/>
          </w:tcPr>
          <w:p>
            <w:pPr>
              <w:pStyle w:val="6"/>
              <w:spacing w:before="156" w:line="360" w:lineRule="auto"/>
              <w:jc w:val="center"/>
              <w:rPr>
                <w:sz w:val="21"/>
                <w:szCs w:val="24"/>
              </w:rPr>
            </w:pPr>
            <w:r>
              <w:rPr>
                <w:rFonts w:hint="eastAsia"/>
                <w:sz w:val="21"/>
                <w:szCs w:val="24"/>
              </w:rPr>
              <w:t>150.350（管子20-110）</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各型号2把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手动链条葫芦</w:t>
            </w:r>
          </w:p>
        </w:tc>
        <w:tc>
          <w:tcPr>
            <w:tcW w:w="1298" w:type="pct"/>
            <w:noWrap w:val="0"/>
            <w:vAlign w:val="center"/>
          </w:tcPr>
          <w:p>
            <w:pPr>
              <w:pStyle w:val="6"/>
              <w:spacing w:before="156" w:line="360" w:lineRule="auto"/>
              <w:jc w:val="center"/>
              <w:rPr>
                <w:sz w:val="21"/>
                <w:szCs w:val="24"/>
              </w:rPr>
            </w:pPr>
            <w:r>
              <w:rPr>
                <w:rFonts w:hint="eastAsia"/>
                <w:sz w:val="21"/>
                <w:szCs w:val="24"/>
              </w:rPr>
              <w:t>1t.2t.3t.5t.（行程1.5-3）</w:t>
            </w:r>
          </w:p>
        </w:tc>
        <w:tc>
          <w:tcPr>
            <w:tcW w:w="478" w:type="pct"/>
            <w:noWrap w:val="0"/>
            <w:vAlign w:val="center"/>
          </w:tcPr>
          <w:p>
            <w:pPr>
              <w:pStyle w:val="6"/>
              <w:spacing w:before="156" w:line="360" w:lineRule="auto"/>
              <w:jc w:val="center"/>
              <w:rPr>
                <w:sz w:val="21"/>
                <w:szCs w:val="24"/>
              </w:rPr>
            </w:pPr>
            <w:r>
              <w:rPr>
                <w:rFonts w:hint="eastAsia"/>
                <w:sz w:val="21"/>
                <w:szCs w:val="24"/>
              </w:rPr>
              <w:t>个</w:t>
            </w:r>
          </w:p>
        </w:tc>
        <w:tc>
          <w:tcPr>
            <w:tcW w:w="857" w:type="pct"/>
            <w:noWrap w:val="0"/>
            <w:vAlign w:val="center"/>
          </w:tcPr>
          <w:p>
            <w:pPr>
              <w:pStyle w:val="6"/>
              <w:spacing w:before="156" w:line="360" w:lineRule="auto"/>
              <w:jc w:val="center"/>
              <w:rPr>
                <w:sz w:val="21"/>
                <w:szCs w:val="24"/>
              </w:rPr>
            </w:pPr>
            <w:r>
              <w:rPr>
                <w:sz w:val="21"/>
                <w:szCs w:val="24"/>
              </w:rPr>
              <w:t>各型号</w:t>
            </w:r>
            <w:r>
              <w:rPr>
                <w:rFonts w:hint="eastAsia"/>
                <w:sz w:val="21"/>
                <w:szCs w:val="24"/>
              </w:rPr>
              <w:t>2个</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重型套筒扳手</w:t>
            </w:r>
          </w:p>
        </w:tc>
        <w:tc>
          <w:tcPr>
            <w:tcW w:w="1298" w:type="pct"/>
            <w:noWrap w:val="0"/>
            <w:vAlign w:val="center"/>
          </w:tcPr>
          <w:p>
            <w:pPr>
              <w:pStyle w:val="6"/>
              <w:spacing w:before="156" w:line="360" w:lineRule="auto"/>
              <w:jc w:val="center"/>
              <w:rPr>
                <w:sz w:val="21"/>
                <w:szCs w:val="24"/>
              </w:rPr>
            </w:pPr>
            <w:r>
              <w:rPr>
                <w:sz w:val="21"/>
                <w:szCs w:val="24"/>
              </w:rPr>
              <w:t>22-6</w:t>
            </w:r>
            <w:r>
              <w:rPr>
                <w:rFonts w:hint="eastAsia"/>
                <w:sz w:val="21"/>
                <w:szCs w:val="24"/>
              </w:rPr>
              <w:t>5</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轻型套筒扳手</w:t>
            </w:r>
          </w:p>
        </w:tc>
        <w:tc>
          <w:tcPr>
            <w:tcW w:w="1298" w:type="pct"/>
            <w:noWrap w:val="0"/>
            <w:vAlign w:val="center"/>
          </w:tcPr>
          <w:p>
            <w:pPr>
              <w:pStyle w:val="6"/>
              <w:spacing w:before="156" w:line="360" w:lineRule="auto"/>
              <w:jc w:val="center"/>
              <w:rPr>
                <w:sz w:val="21"/>
                <w:szCs w:val="24"/>
              </w:rPr>
            </w:pPr>
            <w:r>
              <w:rPr>
                <w:rFonts w:hint="eastAsia"/>
                <w:sz w:val="21"/>
                <w:szCs w:val="24"/>
              </w:rPr>
              <w:t>6.3 10 12.5 16 20 25 40 63</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角磨机，内磨机</w:t>
            </w:r>
          </w:p>
        </w:tc>
        <w:tc>
          <w:tcPr>
            <w:tcW w:w="1298" w:type="pct"/>
            <w:noWrap w:val="0"/>
            <w:vAlign w:val="center"/>
          </w:tcPr>
          <w:p>
            <w:pPr>
              <w:pStyle w:val="6"/>
              <w:spacing w:before="156" w:line="360" w:lineRule="auto"/>
              <w:jc w:val="center"/>
              <w:rPr>
                <w:sz w:val="21"/>
                <w:szCs w:val="24"/>
              </w:rPr>
            </w:pPr>
            <w:r>
              <w:rPr>
                <w:rFonts w:hint="eastAsia"/>
                <w:sz w:val="21"/>
                <w:szCs w:val="24"/>
              </w:rPr>
              <w:t>φ</w:t>
            </w:r>
            <w:r>
              <w:rPr>
                <w:sz w:val="21"/>
                <w:szCs w:val="24"/>
              </w:rPr>
              <w:t>100</w:t>
            </w:r>
            <w:r>
              <w:rPr>
                <w:rFonts w:hint="eastAsia"/>
                <w:sz w:val="21"/>
                <w:szCs w:val="24"/>
              </w:rPr>
              <w:t>，φ</w:t>
            </w:r>
            <w:r>
              <w:rPr>
                <w:sz w:val="21"/>
                <w:szCs w:val="24"/>
              </w:rPr>
              <w:t>1</w:t>
            </w:r>
            <w:r>
              <w:rPr>
                <w:rFonts w:hint="eastAsia"/>
                <w:sz w:val="21"/>
                <w:szCs w:val="24"/>
              </w:rPr>
              <w:t>5</w:t>
            </w:r>
            <w:r>
              <w:rPr>
                <w:sz w:val="21"/>
                <w:szCs w:val="24"/>
              </w:rPr>
              <w:t>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各两台</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手持切割机</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4</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游表卡尺</w:t>
            </w:r>
          </w:p>
        </w:tc>
        <w:tc>
          <w:tcPr>
            <w:tcW w:w="1298" w:type="pct"/>
            <w:noWrap w:val="0"/>
            <w:vAlign w:val="center"/>
          </w:tcPr>
          <w:p>
            <w:pPr>
              <w:pStyle w:val="6"/>
              <w:spacing w:before="156" w:line="360" w:lineRule="auto"/>
              <w:jc w:val="center"/>
              <w:rPr>
                <w:sz w:val="21"/>
                <w:szCs w:val="24"/>
              </w:rPr>
            </w:pPr>
            <w:r>
              <w:rPr>
                <w:rFonts w:hint="eastAsia"/>
                <w:sz w:val="21"/>
                <w:szCs w:val="24"/>
              </w:rPr>
              <w:t>带表卡尺0-150  0-200  0-300</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各1把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外径千分尺</w:t>
            </w:r>
          </w:p>
        </w:tc>
        <w:tc>
          <w:tcPr>
            <w:tcW w:w="1298" w:type="pct"/>
            <w:noWrap w:val="0"/>
            <w:vAlign w:val="center"/>
          </w:tcPr>
          <w:p>
            <w:pPr>
              <w:pStyle w:val="6"/>
              <w:spacing w:before="156" w:line="360" w:lineRule="auto"/>
              <w:jc w:val="center"/>
              <w:rPr>
                <w:sz w:val="21"/>
                <w:szCs w:val="24"/>
              </w:rPr>
            </w:pPr>
            <w:r>
              <w:rPr>
                <w:rFonts w:hint="eastAsia"/>
                <w:sz w:val="21"/>
                <w:szCs w:val="24"/>
              </w:rPr>
              <w:t>0-25（ 间隔25/100）475-500-600-700-800-900-1000电显0-25</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内径千分尺</w:t>
            </w:r>
          </w:p>
        </w:tc>
        <w:tc>
          <w:tcPr>
            <w:tcW w:w="1298" w:type="pct"/>
            <w:noWrap w:val="0"/>
            <w:vAlign w:val="center"/>
          </w:tcPr>
          <w:p>
            <w:pPr>
              <w:pStyle w:val="6"/>
              <w:spacing w:before="156" w:line="360" w:lineRule="auto"/>
              <w:jc w:val="center"/>
              <w:rPr>
                <w:sz w:val="21"/>
                <w:szCs w:val="24"/>
              </w:rPr>
            </w:pPr>
            <w:r>
              <w:rPr>
                <w:rFonts w:hint="eastAsia"/>
                <w:sz w:val="21"/>
                <w:szCs w:val="24"/>
              </w:rPr>
              <w:t>50-250 50-600</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百分表</w:t>
            </w:r>
          </w:p>
        </w:tc>
        <w:tc>
          <w:tcPr>
            <w:tcW w:w="1298" w:type="pct"/>
            <w:noWrap w:val="0"/>
            <w:vAlign w:val="center"/>
          </w:tcPr>
          <w:p>
            <w:pPr>
              <w:pStyle w:val="6"/>
              <w:spacing w:before="156" w:line="360" w:lineRule="auto"/>
              <w:jc w:val="center"/>
              <w:rPr>
                <w:sz w:val="21"/>
                <w:szCs w:val="24"/>
              </w:rPr>
            </w:pPr>
            <w:r>
              <w:rPr>
                <w:rFonts w:hint="eastAsia"/>
                <w:sz w:val="21"/>
                <w:szCs w:val="24"/>
              </w:rPr>
              <w:t>0-3 0-5 0-10带表架数显0-3 0-5 0-10</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sz w:val="21"/>
                <w:szCs w:val="24"/>
              </w:rPr>
              <w:t>4</w:t>
            </w:r>
          </w:p>
        </w:tc>
        <w:tc>
          <w:tcPr>
            <w:tcW w:w="466" w:type="pct"/>
            <w:noWrap w:val="0"/>
            <w:vAlign w:val="center"/>
          </w:tcPr>
          <w:p>
            <w:pPr>
              <w:pStyle w:val="6"/>
              <w:spacing w:before="156" w:line="360" w:lineRule="auto"/>
              <w:jc w:val="center"/>
              <w:rPr>
                <w:sz w:val="21"/>
                <w:szCs w:val="24"/>
              </w:rPr>
            </w:pPr>
            <w:r>
              <w:rPr>
                <w:rFonts w:hint="eastAsia"/>
                <w:sz w:val="21"/>
                <w:szCs w:val="24"/>
              </w:rPr>
              <w:t>带磁性表座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千分表</w:t>
            </w:r>
          </w:p>
        </w:tc>
        <w:tc>
          <w:tcPr>
            <w:tcW w:w="1298" w:type="pct"/>
            <w:noWrap w:val="0"/>
            <w:vAlign w:val="center"/>
          </w:tcPr>
          <w:p>
            <w:pPr>
              <w:pStyle w:val="6"/>
              <w:spacing w:before="156" w:line="360" w:lineRule="auto"/>
              <w:jc w:val="center"/>
              <w:rPr>
                <w:sz w:val="21"/>
                <w:szCs w:val="24"/>
              </w:rPr>
            </w:pPr>
            <w:r>
              <w:rPr>
                <w:rFonts w:hint="eastAsia"/>
                <w:sz w:val="21"/>
                <w:szCs w:val="24"/>
              </w:rPr>
              <w:t>0-1 0-2 0-3 0-5带表架数显0-5 0-9 0-10</w:t>
            </w:r>
          </w:p>
        </w:tc>
        <w:tc>
          <w:tcPr>
            <w:tcW w:w="478" w:type="pct"/>
            <w:noWrap w:val="0"/>
            <w:vAlign w:val="center"/>
          </w:tcPr>
          <w:p>
            <w:pPr>
              <w:pStyle w:val="6"/>
              <w:spacing w:before="156" w:line="360" w:lineRule="auto"/>
              <w:jc w:val="center"/>
              <w:rPr>
                <w:sz w:val="21"/>
                <w:szCs w:val="24"/>
              </w:rPr>
            </w:pPr>
            <w:r>
              <w:rPr>
                <w:rFonts w:hint="eastAsia"/>
                <w:sz w:val="21"/>
                <w:szCs w:val="24"/>
              </w:rPr>
              <w:t>块</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水平尺</w:t>
            </w:r>
          </w:p>
        </w:tc>
        <w:tc>
          <w:tcPr>
            <w:tcW w:w="1298" w:type="pct"/>
            <w:noWrap w:val="0"/>
            <w:vAlign w:val="center"/>
          </w:tcPr>
          <w:p>
            <w:pPr>
              <w:pStyle w:val="6"/>
              <w:spacing w:before="156" w:line="360" w:lineRule="auto"/>
              <w:jc w:val="center"/>
              <w:rPr>
                <w:sz w:val="21"/>
                <w:szCs w:val="24"/>
              </w:rPr>
            </w:pPr>
            <w:r>
              <w:rPr>
                <w:rFonts w:hint="eastAsia"/>
                <w:sz w:val="21"/>
                <w:szCs w:val="24"/>
              </w:rPr>
              <w:t>100 150 200 250 300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各一把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框式水平仪</w:t>
            </w:r>
          </w:p>
        </w:tc>
        <w:tc>
          <w:tcPr>
            <w:tcW w:w="1298" w:type="pct"/>
            <w:noWrap w:val="0"/>
            <w:vAlign w:val="center"/>
          </w:tcPr>
          <w:p>
            <w:pPr>
              <w:pStyle w:val="6"/>
              <w:spacing w:before="156" w:line="360" w:lineRule="auto"/>
              <w:jc w:val="center"/>
              <w:rPr>
                <w:sz w:val="21"/>
                <w:szCs w:val="24"/>
              </w:rPr>
            </w:pPr>
            <w:r>
              <w:rPr>
                <w:rFonts w:hint="eastAsia"/>
                <w:sz w:val="21"/>
                <w:szCs w:val="24"/>
              </w:rPr>
              <w:t>150  300</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各1台</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敲击扳手</w:t>
            </w:r>
          </w:p>
        </w:tc>
        <w:tc>
          <w:tcPr>
            <w:tcW w:w="1298" w:type="pct"/>
            <w:noWrap w:val="0"/>
            <w:vAlign w:val="center"/>
          </w:tcPr>
          <w:p>
            <w:pPr>
              <w:pStyle w:val="6"/>
              <w:spacing w:before="156" w:line="360" w:lineRule="auto"/>
              <w:jc w:val="center"/>
              <w:rPr>
                <w:sz w:val="21"/>
                <w:szCs w:val="24"/>
              </w:rPr>
            </w:pPr>
            <w:r>
              <w:rPr>
                <w:sz w:val="21"/>
                <w:szCs w:val="24"/>
              </w:rPr>
              <w:t>5</w:t>
            </w:r>
            <w:r>
              <w:rPr>
                <w:rFonts w:hint="eastAsia"/>
                <w:sz w:val="21"/>
                <w:szCs w:val="24"/>
              </w:rPr>
              <w:t>0</w:t>
            </w:r>
            <w:r>
              <w:rPr>
                <w:sz w:val="21"/>
                <w:szCs w:val="24"/>
              </w:rPr>
              <w:t>mm-1</w:t>
            </w:r>
            <w:r>
              <w:rPr>
                <w:rFonts w:hint="eastAsia"/>
                <w:sz w:val="21"/>
                <w:szCs w:val="24"/>
              </w:rPr>
              <w:t>15</w:t>
            </w:r>
            <w:r>
              <w:rPr>
                <w:sz w:val="21"/>
                <w:szCs w:val="24"/>
              </w:rPr>
              <w:t>mm</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注油枪、黄油枪</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sz w:val="21"/>
                <w:szCs w:val="24"/>
              </w:rPr>
              <w:t>各班组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行灯变压器</w:t>
            </w:r>
          </w:p>
        </w:tc>
        <w:tc>
          <w:tcPr>
            <w:tcW w:w="1298" w:type="pct"/>
            <w:noWrap w:val="0"/>
            <w:vAlign w:val="center"/>
          </w:tcPr>
          <w:p>
            <w:pPr>
              <w:pStyle w:val="6"/>
              <w:spacing w:before="156" w:line="360" w:lineRule="auto"/>
              <w:jc w:val="center"/>
              <w:rPr>
                <w:sz w:val="21"/>
                <w:szCs w:val="24"/>
              </w:rPr>
            </w:pPr>
            <w:r>
              <w:rPr>
                <w:rFonts w:hint="eastAsia"/>
                <w:sz w:val="21"/>
                <w:szCs w:val="24"/>
              </w:rPr>
              <w:t>220V/12V、36V</w:t>
            </w: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4</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压力手操泵</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圆锉、三角锉、油光锉</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力矩扳手</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500V、2500V摇表</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sz w:val="21"/>
                <w:szCs w:val="24"/>
              </w:rPr>
              <w:t>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电焊，氩弧焊，火焊，切割机（相应的普通、合金焊条）</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台</w:t>
            </w:r>
          </w:p>
        </w:tc>
        <w:tc>
          <w:tcPr>
            <w:tcW w:w="857" w:type="pct"/>
            <w:noWrap w:val="0"/>
            <w:vAlign w:val="center"/>
          </w:tcPr>
          <w:p>
            <w:pPr>
              <w:pStyle w:val="6"/>
              <w:spacing w:before="156" w:line="360" w:lineRule="auto"/>
              <w:jc w:val="center"/>
              <w:rPr>
                <w:sz w:val="21"/>
                <w:szCs w:val="24"/>
              </w:rPr>
            </w:pPr>
            <w:r>
              <w:rPr>
                <w:rFonts w:hint="eastAsia"/>
                <w:sz w:val="21"/>
                <w:szCs w:val="24"/>
              </w:rPr>
              <w:t>满足现场需要</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乙炔、氧气、氩气</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rFonts w:hint="eastAsia"/>
                <w:sz w:val="21"/>
                <w:szCs w:val="24"/>
              </w:rPr>
              <w:t>瓶</w:t>
            </w:r>
          </w:p>
        </w:tc>
        <w:tc>
          <w:tcPr>
            <w:tcW w:w="857" w:type="pct"/>
            <w:noWrap w:val="0"/>
            <w:vAlign w:val="center"/>
          </w:tcPr>
          <w:p>
            <w:pPr>
              <w:pStyle w:val="6"/>
              <w:spacing w:before="156" w:line="360" w:lineRule="auto"/>
              <w:jc w:val="center"/>
              <w:rPr>
                <w:sz w:val="21"/>
                <w:szCs w:val="24"/>
              </w:rPr>
            </w:pPr>
            <w:r>
              <w:rPr>
                <w:rFonts w:hint="eastAsia"/>
                <w:sz w:val="21"/>
                <w:szCs w:val="24"/>
              </w:rPr>
              <w:t>满足现场需要</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各式异型螺丝刀 如六星螺丝刀、精密螺丝刀</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各1套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卡簧钳</w:t>
            </w:r>
          </w:p>
        </w:tc>
        <w:tc>
          <w:tcPr>
            <w:tcW w:w="1298" w:type="pct"/>
            <w:noWrap w:val="0"/>
            <w:vAlign w:val="center"/>
          </w:tcPr>
          <w:p>
            <w:pPr>
              <w:pStyle w:val="6"/>
              <w:spacing w:before="156" w:line="360" w:lineRule="auto"/>
              <w:jc w:val="center"/>
              <w:rPr>
                <w:sz w:val="21"/>
                <w:szCs w:val="24"/>
              </w:rPr>
            </w:pPr>
            <w:r>
              <w:rPr>
                <w:rFonts w:hint="eastAsia"/>
                <w:sz w:val="21"/>
                <w:szCs w:val="24"/>
              </w:rPr>
              <w:t>内、外</w:t>
            </w:r>
          </w:p>
        </w:tc>
        <w:tc>
          <w:tcPr>
            <w:tcW w:w="478" w:type="pct"/>
            <w:noWrap w:val="0"/>
            <w:vAlign w:val="center"/>
          </w:tcPr>
          <w:p>
            <w:pPr>
              <w:pStyle w:val="6"/>
              <w:spacing w:before="156" w:line="360" w:lineRule="auto"/>
              <w:jc w:val="center"/>
              <w:rPr>
                <w:sz w:val="21"/>
                <w:szCs w:val="24"/>
              </w:rPr>
            </w:pPr>
            <w:r>
              <w:rPr>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各2把</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剥线钳</w:t>
            </w:r>
          </w:p>
        </w:tc>
        <w:tc>
          <w:tcPr>
            <w:tcW w:w="1298" w:type="pct"/>
            <w:noWrap w:val="0"/>
            <w:vAlign w:val="center"/>
          </w:tcPr>
          <w:p>
            <w:pPr>
              <w:pStyle w:val="6"/>
              <w:spacing w:before="156" w:line="360" w:lineRule="auto"/>
              <w:jc w:val="center"/>
              <w:rPr>
                <w:sz w:val="21"/>
                <w:szCs w:val="24"/>
              </w:rPr>
            </w:pPr>
          </w:p>
        </w:tc>
        <w:tc>
          <w:tcPr>
            <w:tcW w:w="478" w:type="pct"/>
            <w:noWrap w:val="0"/>
            <w:vAlign w:val="center"/>
          </w:tcPr>
          <w:p>
            <w:pPr>
              <w:pStyle w:val="6"/>
              <w:spacing w:before="156" w:line="360" w:lineRule="auto"/>
              <w:jc w:val="center"/>
              <w:rPr>
                <w:sz w:val="21"/>
                <w:szCs w:val="24"/>
              </w:rPr>
            </w:pPr>
            <w:r>
              <w:rPr>
                <w:sz w:val="21"/>
                <w:szCs w:val="24"/>
              </w:rPr>
              <w:t>套</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塞尺</w:t>
            </w:r>
          </w:p>
        </w:tc>
        <w:tc>
          <w:tcPr>
            <w:tcW w:w="1298" w:type="pct"/>
            <w:noWrap w:val="0"/>
            <w:vAlign w:val="center"/>
          </w:tcPr>
          <w:p>
            <w:pPr>
              <w:pStyle w:val="6"/>
              <w:spacing w:before="156" w:line="360" w:lineRule="auto"/>
              <w:jc w:val="center"/>
              <w:rPr>
                <w:sz w:val="21"/>
                <w:szCs w:val="24"/>
              </w:rPr>
            </w:pPr>
            <w:r>
              <w:rPr>
                <w:sz w:val="21"/>
                <w:szCs w:val="24"/>
              </w:rPr>
              <w:t>100</w:t>
            </w:r>
            <w:r>
              <w:rPr>
                <w:rFonts w:hint="eastAsia"/>
                <w:sz w:val="21"/>
                <w:szCs w:val="24"/>
              </w:rPr>
              <w:t>㎜</w:t>
            </w:r>
            <w:r>
              <w:rPr>
                <w:sz w:val="21"/>
                <w:szCs w:val="24"/>
              </w:rPr>
              <w:t>0.02</w:t>
            </w:r>
            <w:r>
              <w:rPr>
                <w:rFonts w:hint="eastAsia"/>
                <w:sz w:val="21"/>
                <w:szCs w:val="24"/>
              </w:rPr>
              <w:t>～</w:t>
            </w:r>
            <w:r>
              <w:rPr>
                <w:sz w:val="21"/>
                <w:szCs w:val="24"/>
              </w:rPr>
              <w:t>1</w:t>
            </w:r>
            <w:r>
              <w:rPr>
                <w:rFonts w:hint="eastAsia"/>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把</w:t>
            </w:r>
          </w:p>
        </w:tc>
        <w:tc>
          <w:tcPr>
            <w:tcW w:w="857" w:type="pct"/>
            <w:noWrap w:val="0"/>
            <w:vAlign w:val="center"/>
          </w:tcPr>
          <w:p>
            <w:pPr>
              <w:pStyle w:val="6"/>
              <w:spacing w:before="156" w:line="360" w:lineRule="auto"/>
              <w:jc w:val="center"/>
              <w:rPr>
                <w:sz w:val="21"/>
                <w:szCs w:val="24"/>
              </w:rPr>
            </w:pPr>
            <w:r>
              <w:rPr>
                <w:rFonts w:hint="eastAsia"/>
                <w:sz w:val="21"/>
                <w:szCs w:val="24"/>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tcBorders>
              <w:bottom w:val="single" w:color="auto" w:sz="4" w:space="0"/>
            </w:tcBorders>
            <w:noWrap w:val="0"/>
            <w:vAlign w:val="center"/>
          </w:tcPr>
          <w:p>
            <w:pPr>
              <w:pStyle w:val="6"/>
              <w:numPr>
                <w:ilvl w:val="0"/>
                <w:numId w:val="38"/>
              </w:numPr>
              <w:spacing w:before="156" w:line="360" w:lineRule="auto"/>
              <w:jc w:val="center"/>
              <w:rPr>
                <w:sz w:val="21"/>
                <w:szCs w:val="24"/>
              </w:rPr>
            </w:pPr>
          </w:p>
        </w:tc>
        <w:tc>
          <w:tcPr>
            <w:tcW w:w="1483" w:type="pct"/>
            <w:tcBorders>
              <w:bottom w:val="single" w:color="auto" w:sz="4" w:space="0"/>
            </w:tcBorders>
            <w:noWrap w:val="0"/>
            <w:vAlign w:val="center"/>
          </w:tcPr>
          <w:p>
            <w:pPr>
              <w:pStyle w:val="6"/>
              <w:spacing w:before="156" w:line="360" w:lineRule="auto"/>
              <w:jc w:val="center"/>
              <w:rPr>
                <w:sz w:val="21"/>
                <w:szCs w:val="24"/>
              </w:rPr>
            </w:pPr>
            <w:r>
              <w:rPr>
                <w:rFonts w:hint="eastAsia"/>
                <w:sz w:val="21"/>
                <w:szCs w:val="24"/>
              </w:rPr>
              <w:t>测振仪</w:t>
            </w:r>
          </w:p>
        </w:tc>
        <w:tc>
          <w:tcPr>
            <w:tcW w:w="1298" w:type="pct"/>
            <w:tcBorders>
              <w:bottom w:val="single" w:color="auto" w:sz="4" w:space="0"/>
            </w:tcBorders>
            <w:noWrap w:val="0"/>
            <w:vAlign w:val="center"/>
          </w:tcPr>
          <w:p>
            <w:pPr>
              <w:pStyle w:val="6"/>
              <w:spacing w:before="156" w:line="360" w:lineRule="auto"/>
              <w:jc w:val="center"/>
              <w:rPr>
                <w:sz w:val="21"/>
                <w:szCs w:val="24"/>
              </w:rPr>
            </w:pPr>
          </w:p>
        </w:tc>
        <w:tc>
          <w:tcPr>
            <w:tcW w:w="478" w:type="pct"/>
            <w:tcBorders>
              <w:bottom w:val="single" w:color="auto" w:sz="4" w:space="0"/>
            </w:tcBorders>
            <w:noWrap w:val="0"/>
            <w:vAlign w:val="center"/>
          </w:tcPr>
          <w:p>
            <w:pPr>
              <w:pStyle w:val="6"/>
              <w:spacing w:before="156" w:line="360" w:lineRule="auto"/>
              <w:jc w:val="center"/>
              <w:rPr>
                <w:sz w:val="21"/>
                <w:szCs w:val="24"/>
              </w:rPr>
            </w:pPr>
            <w:r>
              <w:rPr>
                <w:rFonts w:hint="eastAsia"/>
                <w:sz w:val="21"/>
                <w:szCs w:val="24"/>
              </w:rPr>
              <w:t>套</w:t>
            </w:r>
          </w:p>
        </w:tc>
        <w:tc>
          <w:tcPr>
            <w:tcW w:w="857" w:type="pct"/>
            <w:tcBorders>
              <w:bottom w:val="single" w:color="auto" w:sz="4" w:space="0"/>
            </w:tcBorders>
            <w:noWrap w:val="0"/>
            <w:vAlign w:val="center"/>
          </w:tcPr>
          <w:p>
            <w:pPr>
              <w:pStyle w:val="6"/>
              <w:spacing w:before="156" w:line="360" w:lineRule="auto"/>
              <w:jc w:val="center"/>
              <w:rPr>
                <w:sz w:val="21"/>
                <w:szCs w:val="24"/>
              </w:rPr>
            </w:pPr>
            <w:r>
              <w:rPr>
                <w:sz w:val="21"/>
                <w:szCs w:val="24"/>
              </w:rPr>
              <w:t>每班组</w:t>
            </w:r>
            <w:r>
              <w:rPr>
                <w:rFonts w:hint="eastAsia"/>
                <w:sz w:val="21"/>
                <w:szCs w:val="24"/>
              </w:rPr>
              <w:t>1</w:t>
            </w:r>
            <w:r>
              <w:rPr>
                <w:sz w:val="21"/>
                <w:szCs w:val="24"/>
              </w:rPr>
              <w:t>套</w:t>
            </w:r>
          </w:p>
        </w:tc>
        <w:tc>
          <w:tcPr>
            <w:tcW w:w="466" w:type="pct"/>
            <w:tcBorders>
              <w:bottom w:val="single" w:color="auto" w:sz="4" w:space="0"/>
            </w:tcBorders>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line="360" w:lineRule="auto"/>
              <w:jc w:val="center"/>
              <w:rPr>
                <w:sz w:val="21"/>
                <w:szCs w:val="24"/>
              </w:rPr>
            </w:pPr>
            <w:r>
              <w:rPr>
                <w:rFonts w:hint="eastAsia"/>
                <w:sz w:val="21"/>
                <w:szCs w:val="24"/>
              </w:rPr>
              <w:t>测温仪</w:t>
            </w:r>
          </w:p>
        </w:tc>
        <w:tc>
          <w:tcPr>
            <w:tcW w:w="1298" w:type="pct"/>
            <w:noWrap w:val="0"/>
            <w:vAlign w:val="center"/>
          </w:tcPr>
          <w:p>
            <w:pPr>
              <w:pStyle w:val="6"/>
              <w:spacing w:before="156" w:line="360" w:lineRule="auto"/>
              <w:jc w:val="center"/>
              <w:rPr>
                <w:sz w:val="21"/>
                <w:szCs w:val="24"/>
              </w:rPr>
            </w:pPr>
            <w:r>
              <w:rPr>
                <w:rFonts w:hint="eastAsia"/>
                <w:sz w:val="21"/>
                <w:szCs w:val="24"/>
              </w:rPr>
              <w:t>-50--950</w:t>
            </w:r>
            <w:r>
              <w:rPr>
                <w:rFonts w:hint="eastAsia" w:ascii="宋体" w:hAnsi="宋体" w:cs="宋体"/>
                <w:sz w:val="21"/>
                <w:szCs w:val="24"/>
              </w:rPr>
              <w:t>℃</w:t>
            </w:r>
          </w:p>
        </w:tc>
        <w:tc>
          <w:tcPr>
            <w:tcW w:w="478" w:type="pct"/>
            <w:noWrap w:val="0"/>
            <w:vAlign w:val="center"/>
          </w:tcPr>
          <w:p>
            <w:pPr>
              <w:pStyle w:val="6"/>
              <w:spacing w:before="156" w:line="360" w:lineRule="auto"/>
              <w:jc w:val="center"/>
              <w:rPr>
                <w:sz w:val="21"/>
                <w:szCs w:val="24"/>
              </w:rPr>
            </w:pPr>
            <w:r>
              <w:rPr>
                <w:rFonts w:hint="eastAsia"/>
                <w:sz w:val="21"/>
                <w:szCs w:val="24"/>
              </w:rPr>
              <w:t>套</w:t>
            </w:r>
          </w:p>
        </w:tc>
        <w:tc>
          <w:tcPr>
            <w:tcW w:w="857" w:type="pct"/>
            <w:noWrap w:val="0"/>
            <w:vAlign w:val="center"/>
          </w:tcPr>
          <w:p>
            <w:pPr>
              <w:pStyle w:val="6"/>
              <w:spacing w:before="156" w:line="360" w:lineRule="auto"/>
              <w:jc w:val="center"/>
              <w:rPr>
                <w:sz w:val="21"/>
                <w:szCs w:val="24"/>
              </w:rPr>
            </w:pPr>
            <w:r>
              <w:rPr>
                <w:sz w:val="21"/>
                <w:szCs w:val="24"/>
              </w:rPr>
              <w:t>每班组</w:t>
            </w:r>
            <w:r>
              <w:rPr>
                <w:rFonts w:hint="eastAsia"/>
                <w:sz w:val="21"/>
                <w:szCs w:val="24"/>
              </w:rPr>
              <w:t>1</w:t>
            </w:r>
            <w:r>
              <w:rPr>
                <w:sz w:val="21"/>
                <w:szCs w:val="24"/>
              </w:rPr>
              <w:t>套</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电动油抽，油桶</w:t>
            </w:r>
          </w:p>
        </w:tc>
        <w:tc>
          <w:tcPr>
            <w:tcW w:w="1298" w:type="pct"/>
            <w:noWrap w:val="0"/>
            <w:vAlign w:val="center"/>
          </w:tcPr>
          <w:p>
            <w:pPr>
              <w:pStyle w:val="6"/>
              <w:spacing w:before="156"/>
              <w:jc w:val="center"/>
              <w:rPr>
                <w:rFonts w:hint="eastAsia"/>
                <w:sz w:val="21"/>
                <w:szCs w:val="24"/>
              </w:rPr>
            </w:pP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活动架</w:t>
            </w:r>
          </w:p>
        </w:tc>
        <w:tc>
          <w:tcPr>
            <w:tcW w:w="1298" w:type="pct"/>
            <w:noWrap w:val="0"/>
            <w:vAlign w:val="center"/>
          </w:tcPr>
          <w:p>
            <w:pPr>
              <w:pStyle w:val="6"/>
              <w:spacing w:before="156"/>
              <w:jc w:val="center"/>
              <w:rPr>
                <w:rFonts w:hint="eastAsia"/>
                <w:sz w:val="21"/>
                <w:szCs w:val="24"/>
              </w:rPr>
            </w:pP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人字梯</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铝合金折叠式（3M）</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2</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手动液压叉车</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2t</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辆</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1</w:t>
            </w:r>
          </w:p>
        </w:tc>
        <w:tc>
          <w:tcPr>
            <w:tcW w:w="466" w:type="pct"/>
            <w:noWrap w:val="0"/>
            <w:vAlign w:val="center"/>
          </w:tcPr>
          <w:p>
            <w:pPr>
              <w:pStyle w:val="6"/>
              <w:spacing w:before="156" w:line="360" w:lineRule="auto"/>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5" w:type="pct"/>
            <w:noWrap w:val="0"/>
            <w:vAlign w:val="center"/>
          </w:tcPr>
          <w:p>
            <w:pPr>
              <w:pStyle w:val="6"/>
              <w:numPr>
                <w:ilvl w:val="0"/>
                <w:numId w:val="38"/>
              </w:numPr>
              <w:spacing w:before="156" w:line="360" w:lineRule="auto"/>
              <w:jc w:val="center"/>
              <w:rPr>
                <w:sz w:val="21"/>
                <w:szCs w:val="24"/>
              </w:rPr>
            </w:pPr>
          </w:p>
        </w:tc>
        <w:tc>
          <w:tcPr>
            <w:tcW w:w="1483" w:type="pct"/>
            <w:noWrap w:val="0"/>
            <w:vAlign w:val="center"/>
          </w:tcPr>
          <w:p>
            <w:pPr>
              <w:pStyle w:val="6"/>
              <w:spacing w:before="156"/>
              <w:jc w:val="center"/>
              <w:rPr>
                <w:rFonts w:hint="eastAsia"/>
                <w:sz w:val="21"/>
                <w:szCs w:val="24"/>
              </w:rPr>
            </w:pPr>
            <w:r>
              <w:rPr>
                <w:rFonts w:hint="eastAsia"/>
                <w:sz w:val="21"/>
                <w:szCs w:val="24"/>
                <w:lang w:val="en-US" w:eastAsia="zh-CN"/>
              </w:rPr>
              <w:t>伸缩梯</w:t>
            </w:r>
          </w:p>
        </w:tc>
        <w:tc>
          <w:tcPr>
            <w:tcW w:w="1298" w:type="pct"/>
            <w:noWrap w:val="0"/>
            <w:vAlign w:val="center"/>
          </w:tcPr>
          <w:p>
            <w:pPr>
              <w:pStyle w:val="6"/>
              <w:spacing w:before="156"/>
              <w:jc w:val="center"/>
              <w:rPr>
                <w:rFonts w:hint="eastAsia"/>
                <w:sz w:val="21"/>
                <w:szCs w:val="24"/>
              </w:rPr>
            </w:pPr>
            <w:r>
              <w:rPr>
                <w:rFonts w:hint="eastAsia"/>
                <w:sz w:val="21"/>
                <w:szCs w:val="24"/>
                <w:lang w:val="en-US" w:eastAsia="zh-CN"/>
              </w:rPr>
              <w:t>铝合金直梯（8M）</w:t>
            </w:r>
          </w:p>
        </w:tc>
        <w:tc>
          <w:tcPr>
            <w:tcW w:w="478" w:type="pct"/>
            <w:noWrap w:val="0"/>
            <w:vAlign w:val="center"/>
          </w:tcPr>
          <w:p>
            <w:pPr>
              <w:pStyle w:val="6"/>
              <w:spacing w:before="156"/>
              <w:jc w:val="center"/>
              <w:rPr>
                <w:rFonts w:hint="eastAsia"/>
                <w:sz w:val="21"/>
                <w:szCs w:val="24"/>
              </w:rPr>
            </w:pPr>
            <w:r>
              <w:rPr>
                <w:rFonts w:hint="eastAsia"/>
                <w:sz w:val="21"/>
                <w:szCs w:val="24"/>
                <w:lang w:val="en-US" w:eastAsia="zh-CN"/>
              </w:rPr>
              <w:t>套</w:t>
            </w:r>
          </w:p>
        </w:tc>
        <w:tc>
          <w:tcPr>
            <w:tcW w:w="857" w:type="pct"/>
            <w:noWrap w:val="0"/>
            <w:vAlign w:val="center"/>
          </w:tcPr>
          <w:p>
            <w:pPr>
              <w:pStyle w:val="6"/>
              <w:spacing w:before="156"/>
              <w:jc w:val="center"/>
              <w:rPr>
                <w:rFonts w:hint="eastAsia"/>
                <w:sz w:val="21"/>
                <w:szCs w:val="24"/>
              </w:rPr>
            </w:pPr>
            <w:r>
              <w:rPr>
                <w:rFonts w:hint="eastAsia"/>
                <w:sz w:val="21"/>
                <w:szCs w:val="24"/>
                <w:lang w:val="en-US" w:eastAsia="zh-CN"/>
              </w:rPr>
              <w:t>1</w:t>
            </w:r>
          </w:p>
        </w:tc>
        <w:tc>
          <w:tcPr>
            <w:tcW w:w="466" w:type="pct"/>
            <w:noWrap w:val="0"/>
            <w:vAlign w:val="center"/>
          </w:tcPr>
          <w:p>
            <w:pPr>
              <w:pStyle w:val="6"/>
              <w:spacing w:before="156" w:line="360" w:lineRule="auto"/>
              <w:jc w:val="center"/>
              <w:rPr>
                <w:sz w:val="21"/>
                <w:szCs w:val="24"/>
              </w:rPr>
            </w:pPr>
          </w:p>
        </w:tc>
      </w:tr>
    </w:tbl>
    <w:p>
      <w:pPr>
        <w:pStyle w:val="2"/>
        <w:sectPr>
          <w:headerReference r:id="rId4" w:type="default"/>
          <w:footerReference r:id="rId5" w:type="default"/>
          <w:pgSz w:w="11850" w:h="16783"/>
          <w:pgMar w:top="1134" w:right="850" w:bottom="1134" w:left="850" w:header="851" w:footer="992" w:gutter="0"/>
          <w:paperSrc w:first="7" w:other="7"/>
          <w:cols w:space="720" w:num="1"/>
        </w:sectPr>
      </w:pPr>
    </w:p>
    <w:p>
      <w:pPr>
        <w:spacing w:line="360" w:lineRule="auto"/>
        <w:rPr>
          <w:rFonts w:hint="eastAsia" w:ascii="宋体" w:hAnsi="宋体" w:cs="宋体"/>
          <w:b/>
          <w:kern w:val="0"/>
          <w:sz w:val="28"/>
          <w:szCs w:val="28"/>
        </w:rPr>
      </w:pPr>
      <w:r>
        <w:rPr>
          <w:rFonts w:hint="eastAsia"/>
          <w:sz w:val="32"/>
        </w:rPr>
        <w:t>（五）、</w:t>
      </w:r>
      <w:bookmarkStart w:id="96" w:name="_Toc215395246"/>
      <w:bookmarkStart w:id="97" w:name="_Toc297986131"/>
      <w:r>
        <w:rPr>
          <w:rFonts w:hint="eastAsia" w:ascii="宋体" w:hAnsi="宋体" w:cs="宋体"/>
          <w:b/>
          <w:kern w:val="0"/>
          <w:sz w:val="28"/>
          <w:szCs w:val="28"/>
        </w:rPr>
        <w:t>上饶市垃圾焚烧发电厂检修岗位人员一览表</w:t>
      </w:r>
    </w:p>
    <w:p>
      <w:pPr>
        <w:spacing w:line="360" w:lineRule="auto"/>
        <w:rPr>
          <w:sz w:val="32"/>
        </w:rPr>
        <w:sectPr>
          <w:pgSz w:w="16783" w:h="11850" w:orient="landscape"/>
          <w:pgMar w:top="850" w:right="1134" w:bottom="850" w:left="1134" w:header="851" w:footer="992" w:gutter="0"/>
          <w:paperSrc w:first="7" w:other="7"/>
          <w:cols w:space="720" w:num="1"/>
          <w:docGrid w:linePitch="286" w:charSpace="0"/>
        </w:sectPr>
      </w:pPr>
      <w:r>
        <w:rPr>
          <w:rFonts w:hint="eastAsia" w:eastAsia="黑体"/>
          <w:sz w:val="28"/>
        </w:rPr>
        <w:drawing>
          <wp:inline distT="0" distB="0" distL="114300" distR="114300">
            <wp:extent cx="9206865" cy="5044440"/>
            <wp:effectExtent l="0" t="0" r="13335" b="3810"/>
            <wp:docPr id="10" name="图片 10" descr="1652951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2951766(1)"/>
                    <pic:cNvPicPr>
                      <a:picLocks noChangeAspect="1"/>
                    </pic:cNvPicPr>
                  </pic:nvPicPr>
                  <pic:blipFill>
                    <a:blip r:embed="rId14"/>
                    <a:stretch>
                      <a:fillRect/>
                    </a:stretch>
                  </pic:blipFill>
                  <pic:spPr>
                    <a:xfrm>
                      <a:off x="0" y="0"/>
                      <a:ext cx="9206865" cy="5044440"/>
                    </a:xfrm>
                    <a:prstGeom prst="rect">
                      <a:avLst/>
                    </a:prstGeom>
                  </pic:spPr>
                </pic:pic>
              </a:graphicData>
            </a:graphic>
          </wp:inline>
        </w:drawing>
      </w:r>
      <w:r>
        <w:rPr>
          <w:rFonts w:hint="eastAsia" w:eastAsia="黑体"/>
          <w:sz w:val="28"/>
        </w:rPr>
        <w:t>备注：其中检修维护人员共计</w:t>
      </w:r>
      <w:r>
        <w:rPr>
          <w:rFonts w:hint="eastAsia" w:eastAsia="黑体"/>
          <w:sz w:val="28"/>
          <w:lang w:val="en-US" w:eastAsia="zh-CN"/>
        </w:rPr>
        <w:t>36</w:t>
      </w:r>
      <w:r>
        <w:rPr>
          <w:rFonts w:hint="eastAsia" w:eastAsia="黑体"/>
          <w:sz w:val="28"/>
        </w:rPr>
        <w:t>名，</w:t>
      </w:r>
      <w:r>
        <w:rPr>
          <w:rFonts w:hint="eastAsia" w:eastAsia="黑体"/>
          <w:sz w:val="28"/>
          <w:lang w:eastAsia="zh-CN"/>
        </w:rPr>
        <w:t>灰、渣、水等运行</w:t>
      </w:r>
      <w:r>
        <w:rPr>
          <w:rFonts w:hint="eastAsia" w:eastAsia="黑体"/>
          <w:sz w:val="28"/>
        </w:rPr>
        <w:t>值班操作人员</w:t>
      </w:r>
      <w:r>
        <w:rPr>
          <w:rFonts w:hint="eastAsia" w:eastAsia="黑体"/>
          <w:sz w:val="28"/>
          <w:lang w:val="en-US" w:eastAsia="zh-CN"/>
        </w:rPr>
        <w:t>9</w:t>
      </w:r>
      <w:r>
        <w:rPr>
          <w:rFonts w:hint="eastAsia" w:eastAsia="黑体"/>
          <w:sz w:val="28"/>
        </w:rPr>
        <w:t>人，共计：</w:t>
      </w:r>
      <w:r>
        <w:rPr>
          <w:rFonts w:hint="eastAsia" w:eastAsia="黑体"/>
          <w:sz w:val="28"/>
          <w:lang w:val="en-US" w:eastAsia="zh-CN"/>
        </w:rPr>
        <w:t>45</w:t>
      </w:r>
      <w:r>
        <w:rPr>
          <w:rFonts w:hint="eastAsia" w:eastAsia="黑体"/>
          <w:sz w:val="28"/>
        </w:rPr>
        <w:t>人。</w:t>
      </w:r>
    </w:p>
    <w:p>
      <w:pPr>
        <w:pStyle w:val="6"/>
        <w:spacing w:after="0" w:line="360" w:lineRule="auto"/>
        <w:jc w:val="left"/>
        <w:rPr>
          <w:rFonts w:ascii="宋体" w:hAnsi="宋体"/>
          <w:b/>
          <w:sz w:val="24"/>
          <w:szCs w:val="24"/>
        </w:rPr>
      </w:pPr>
      <w:r>
        <w:rPr>
          <w:rFonts w:hint="eastAsia" w:ascii="宋体" w:hAnsi="宋体"/>
          <w:b/>
          <w:color w:val="000000"/>
          <w:sz w:val="28"/>
          <w:szCs w:val="28"/>
        </w:rPr>
        <w:t>（六）上饶市生活垃圾焚烧发电厂维护人员要求</w:t>
      </w:r>
      <w:bookmarkEnd w:id="96"/>
      <w:bookmarkEnd w:id="97"/>
      <w:r>
        <w:rPr>
          <w:rFonts w:hint="eastAsia" w:ascii="宋体" w:hAnsi="宋体"/>
          <w:b/>
          <w:color w:val="000000"/>
          <w:sz w:val="28"/>
          <w:szCs w:val="28"/>
        </w:rPr>
        <w:t>：</w:t>
      </w:r>
    </w:p>
    <w:p>
      <w:pPr>
        <w:spacing w:line="360" w:lineRule="auto"/>
        <w:rPr>
          <w:rFonts w:ascii="宋体" w:hAnsi="宋体"/>
          <w:b/>
          <w:bCs/>
          <w:sz w:val="24"/>
        </w:rPr>
      </w:pPr>
      <w:r>
        <w:rPr>
          <w:rFonts w:ascii="宋体" w:hAnsi="宋体"/>
          <w:b/>
          <w:bCs/>
          <w:sz w:val="24"/>
        </w:rPr>
        <w:t>1．人员基本要求</w:t>
      </w:r>
    </w:p>
    <w:p>
      <w:pPr>
        <w:spacing w:line="360" w:lineRule="auto"/>
        <w:rPr>
          <w:rFonts w:ascii="宋体" w:hAnsi="宋体"/>
          <w:sz w:val="24"/>
        </w:rPr>
      </w:pPr>
      <w:r>
        <w:rPr>
          <w:rFonts w:ascii="宋体" w:hAnsi="宋体"/>
          <w:bCs/>
          <w:sz w:val="24"/>
        </w:rPr>
        <w:t>1.1素质素养：</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1）男性，管理人员年龄55岁以下，其它检修人员</w:t>
      </w:r>
      <w:r>
        <w:rPr>
          <w:rFonts w:hint="eastAsia" w:ascii="宋体" w:hAnsi="宋体"/>
          <w:sz w:val="24"/>
        </w:rPr>
        <w:t>50</w:t>
      </w:r>
      <w:r>
        <w:rPr>
          <w:rFonts w:ascii="宋体" w:hAnsi="宋体"/>
          <w:sz w:val="24"/>
        </w:rPr>
        <w:t>岁以下，身体健康。</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2）工作踏实，态度积极，具有很强的责任心、事业心；</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3）具有一定的组织协调能力、良好的人际交流沟通能力、执行能力；</w:t>
      </w:r>
    </w:p>
    <w:p>
      <w:pPr>
        <w:spacing w:line="360" w:lineRule="auto"/>
        <w:rPr>
          <w:rFonts w:ascii="宋体" w:hAnsi="宋体"/>
          <w:sz w:val="24"/>
        </w:rPr>
      </w:pPr>
      <w:r>
        <w:rPr>
          <w:rFonts w:ascii="宋体" w:hAnsi="宋体"/>
          <w:bCs/>
          <w:sz w:val="24"/>
        </w:rPr>
        <w:t>1.2专业技术水平：</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1）熟练掌握本专业的基础知识、本专业系统组成、构造和功能。懂得本专业质量控制点、控制参数标准。</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2）熟悉</w:t>
      </w:r>
      <w:r>
        <w:rPr>
          <w:rFonts w:hint="eastAsia" w:ascii="宋体" w:hAnsi="宋体"/>
          <w:sz w:val="24"/>
        </w:rPr>
        <w:t>《电业安全工作规程》、《检修规程》、《机、炉、电运行规程》、《电力工业技术管理法规》、《事故调查规程》、电厂系统图、两票三制及环保法规的有关部分。</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3）有较强的组织施工、实施各种技术方案的能力。</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4）具有一定的现代化管理意识，能根据本专业岗位的特点和要求，提出行之有效、具有可操作性的关于现场检修维护的意见和建议。</w:t>
      </w:r>
    </w:p>
    <w:p>
      <w:pPr>
        <w:spacing w:line="360" w:lineRule="auto"/>
        <w:rPr>
          <w:rFonts w:ascii="宋体" w:hAnsi="宋体"/>
          <w:bCs/>
          <w:sz w:val="24"/>
        </w:rPr>
      </w:pPr>
      <w:r>
        <w:rPr>
          <w:rFonts w:ascii="宋体" w:hAnsi="宋体"/>
          <w:bCs/>
          <w:sz w:val="24"/>
        </w:rPr>
        <w:t>2.岗位设置及要求</w:t>
      </w:r>
    </w:p>
    <w:p>
      <w:pPr>
        <w:spacing w:line="360" w:lineRule="auto"/>
        <w:rPr>
          <w:rFonts w:ascii="宋体" w:hAnsi="宋体"/>
          <w:b/>
          <w:bCs/>
          <w:sz w:val="24"/>
        </w:rPr>
      </w:pPr>
      <w:r>
        <w:rPr>
          <w:rFonts w:ascii="宋体" w:hAnsi="宋体"/>
          <w:b/>
          <w:bCs/>
          <w:sz w:val="24"/>
        </w:rPr>
        <w:t>2.1项目经理</w:t>
      </w:r>
      <w:r>
        <w:rPr>
          <w:rFonts w:hint="eastAsia" w:ascii="宋体" w:hAnsi="宋体"/>
          <w:b/>
          <w:sz w:val="24"/>
        </w:rPr>
        <w:t>：</w:t>
      </w:r>
      <w:r>
        <w:rPr>
          <w:rFonts w:ascii="宋体" w:hAnsi="宋体"/>
          <w:b/>
          <w:sz w:val="24"/>
        </w:rPr>
        <w:t>1人。</w:t>
      </w:r>
    </w:p>
    <w:p>
      <w:pPr>
        <w:tabs>
          <w:tab w:val="left" w:pos="180"/>
        </w:tabs>
        <w:spacing w:line="360" w:lineRule="auto"/>
        <w:rPr>
          <w:rFonts w:ascii="宋体" w:hAnsi="宋体"/>
          <w:sz w:val="24"/>
        </w:rPr>
      </w:pPr>
      <w:r>
        <w:rPr>
          <w:rFonts w:ascii="宋体" w:hAnsi="宋体"/>
          <w:sz w:val="24"/>
        </w:rPr>
        <w:t>2.1.1</w:t>
      </w:r>
      <w:r>
        <w:rPr>
          <w:rFonts w:hint="eastAsia" w:ascii="宋体" w:hAnsi="宋体"/>
          <w:sz w:val="24"/>
        </w:rPr>
        <w:t>任职要求：</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1）正直诚实</w:t>
      </w:r>
      <w:r>
        <w:rPr>
          <w:rFonts w:hint="eastAsia" w:ascii="宋体" w:hAnsi="宋体"/>
          <w:sz w:val="24"/>
        </w:rPr>
        <w:t>，</w:t>
      </w:r>
      <w:r>
        <w:rPr>
          <w:rFonts w:ascii="宋体" w:hAnsi="宋体"/>
          <w:sz w:val="24"/>
        </w:rPr>
        <w:t>身体健康</w:t>
      </w:r>
      <w:r>
        <w:rPr>
          <w:rFonts w:hint="eastAsia" w:ascii="宋体" w:hAnsi="宋体"/>
          <w:sz w:val="24"/>
        </w:rPr>
        <w:t>，</w:t>
      </w:r>
      <w:r>
        <w:rPr>
          <w:rFonts w:ascii="宋体" w:hAnsi="宋体"/>
          <w:sz w:val="24"/>
        </w:rPr>
        <w:t>工作态度端正，有较强的沟通和组织协调能力</w:t>
      </w:r>
      <w:r>
        <w:rPr>
          <w:rFonts w:hint="eastAsia" w:ascii="宋体" w:hAnsi="宋体"/>
          <w:sz w:val="24"/>
        </w:rPr>
        <w:t>。</w:t>
      </w:r>
    </w:p>
    <w:p>
      <w:pPr>
        <w:tabs>
          <w:tab w:val="left" w:pos="180"/>
        </w:tabs>
        <w:spacing w:line="360" w:lineRule="auto"/>
        <w:rPr>
          <w:rFonts w:hint="eastAsia" w:ascii="宋体" w:hAnsi="宋体" w:eastAsia="宋体"/>
          <w:sz w:val="24"/>
          <w:highlight w:val="none"/>
          <w:lang w:eastAsia="zh-CN"/>
        </w:rPr>
      </w:pPr>
      <w:r>
        <w:rPr>
          <w:rFonts w:hint="eastAsia" w:ascii="宋体" w:hAnsi="宋体"/>
          <w:sz w:val="24"/>
          <w:highlight w:val="none"/>
        </w:rPr>
        <w:t>（2</w:t>
      </w:r>
      <w:r>
        <w:rPr>
          <w:rFonts w:ascii="宋体" w:hAnsi="宋体"/>
          <w:sz w:val="24"/>
          <w:highlight w:val="none"/>
        </w:rPr>
        <w:t>）能够用计算机开展工作</w:t>
      </w:r>
      <w:r>
        <w:rPr>
          <w:rFonts w:hint="eastAsia" w:ascii="宋体" w:hAnsi="宋体"/>
          <w:sz w:val="24"/>
          <w:highlight w:val="none"/>
        </w:rPr>
        <w:t>。垃圾焚烧厂或电厂2年以上维修部经理工作经验；或8年以上机务、仪控维护工作经验且5年以上管理工作经验</w:t>
      </w:r>
      <w:r>
        <w:rPr>
          <w:rFonts w:hint="eastAsia" w:ascii="宋体" w:hAnsi="宋体"/>
          <w:sz w:val="24"/>
          <w:highlight w:val="none"/>
          <w:lang w:eastAsia="zh-CN"/>
        </w:rPr>
        <w:t>。</w:t>
      </w:r>
    </w:p>
    <w:p>
      <w:pPr>
        <w:tabs>
          <w:tab w:val="left" w:pos="180"/>
        </w:tabs>
        <w:spacing w:line="360" w:lineRule="auto"/>
        <w:rPr>
          <w:rFonts w:ascii="宋体" w:hAnsi="宋体"/>
          <w:sz w:val="24"/>
        </w:rPr>
      </w:pPr>
      <w:r>
        <w:rPr>
          <w:rFonts w:hint="eastAsia" w:ascii="宋体" w:hAnsi="宋体"/>
          <w:sz w:val="24"/>
        </w:rPr>
        <w:t>（3</w:t>
      </w:r>
      <w:r>
        <w:rPr>
          <w:rFonts w:ascii="宋体" w:hAnsi="宋体"/>
          <w:sz w:val="24"/>
        </w:rPr>
        <w:t>）胜任电厂检修管理工作</w:t>
      </w:r>
      <w:r>
        <w:rPr>
          <w:rFonts w:hint="eastAsia" w:ascii="宋体" w:hAnsi="宋体"/>
          <w:sz w:val="24"/>
        </w:rPr>
        <w:t>，</w:t>
      </w:r>
      <w:r>
        <w:rPr>
          <w:rFonts w:ascii="宋体" w:hAnsi="宋体"/>
          <w:sz w:val="24"/>
        </w:rPr>
        <w:t>有电厂大修组织实施能力和具体工程实施业绩</w:t>
      </w:r>
      <w:r>
        <w:rPr>
          <w:rFonts w:hint="eastAsia" w:ascii="宋体" w:hAnsi="宋体"/>
          <w:sz w:val="24"/>
        </w:rPr>
        <w:t>，妥善处理与各方面人员的协作关系，团结协作，</w:t>
      </w:r>
      <w:r>
        <w:rPr>
          <w:rFonts w:ascii="宋体" w:hAnsi="宋体"/>
          <w:sz w:val="24"/>
        </w:rPr>
        <w:t>具</w:t>
      </w:r>
      <w:r>
        <w:rPr>
          <w:rFonts w:hint="eastAsia" w:ascii="宋体" w:hAnsi="宋体"/>
          <w:sz w:val="24"/>
        </w:rPr>
        <w:t>有电厂检修主管</w:t>
      </w:r>
      <w:r>
        <w:rPr>
          <w:rFonts w:ascii="宋体" w:hAnsi="宋体"/>
          <w:sz w:val="24"/>
        </w:rPr>
        <w:t>工作经验者优先</w:t>
      </w:r>
      <w:r>
        <w:rPr>
          <w:rFonts w:hint="eastAsia" w:ascii="宋体" w:hAnsi="宋体"/>
          <w:sz w:val="24"/>
        </w:rPr>
        <w:t>。</w:t>
      </w:r>
    </w:p>
    <w:p>
      <w:pPr>
        <w:tabs>
          <w:tab w:val="left" w:pos="180"/>
        </w:tabs>
        <w:spacing w:line="360" w:lineRule="auto"/>
        <w:rPr>
          <w:rFonts w:ascii="宋体" w:hAnsi="宋体"/>
          <w:sz w:val="24"/>
        </w:rPr>
      </w:pPr>
      <w:r>
        <w:rPr>
          <w:rFonts w:hint="eastAsia" w:ascii="宋体" w:hAnsi="宋体"/>
          <w:sz w:val="24"/>
        </w:rPr>
        <w:t>(4)</w:t>
      </w:r>
      <w:r>
        <w:rPr>
          <w:rFonts w:ascii="宋体" w:hAnsi="宋体"/>
          <w:sz w:val="24"/>
        </w:rPr>
        <w:t>能够</w:t>
      </w:r>
      <w:r>
        <w:rPr>
          <w:rFonts w:hint="eastAsia" w:ascii="宋体" w:hAnsi="宋体"/>
          <w:sz w:val="24"/>
        </w:rPr>
        <w:t>熟练</w:t>
      </w:r>
      <w:r>
        <w:rPr>
          <w:rFonts w:ascii="宋体" w:hAnsi="宋体"/>
          <w:sz w:val="24"/>
        </w:rPr>
        <w:t>用计算机开展工作</w:t>
      </w:r>
      <w:r>
        <w:rPr>
          <w:rFonts w:hint="eastAsia" w:ascii="宋体" w:hAnsi="宋体"/>
          <w:sz w:val="24"/>
        </w:rPr>
        <w:t>，能够及时准确完成生产办公系统上对应流程。</w:t>
      </w:r>
    </w:p>
    <w:p>
      <w:pPr>
        <w:spacing w:line="360" w:lineRule="auto"/>
        <w:rPr>
          <w:rFonts w:ascii="宋体" w:hAnsi="宋体"/>
          <w:sz w:val="24"/>
        </w:rPr>
      </w:pPr>
      <w:r>
        <w:rPr>
          <w:rFonts w:ascii="宋体" w:hAnsi="宋体"/>
          <w:sz w:val="24"/>
        </w:rPr>
        <w:t>2.1.2</w:t>
      </w:r>
      <w:r>
        <w:rPr>
          <w:rFonts w:hint="eastAsia" w:ascii="宋体" w:hAnsi="宋体"/>
          <w:sz w:val="24"/>
        </w:rPr>
        <w:t>其主要岗位职责</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1）认真贯彻执行</w:t>
      </w:r>
      <w:r>
        <w:rPr>
          <w:rFonts w:hint="eastAsia" w:ascii="宋体" w:hAnsi="宋体"/>
          <w:sz w:val="24"/>
        </w:rPr>
        <w:t>国家</w:t>
      </w:r>
      <w:r>
        <w:rPr>
          <w:rFonts w:ascii="宋体" w:hAnsi="宋体"/>
          <w:sz w:val="24"/>
        </w:rPr>
        <w:t>有关安全生产的方针、政策以及各项规章制度，对</w:t>
      </w:r>
      <w:r>
        <w:rPr>
          <w:rFonts w:hint="eastAsia" w:ascii="宋体" w:hAnsi="宋体"/>
          <w:sz w:val="24"/>
        </w:rPr>
        <w:t>现场服务人员的</w:t>
      </w:r>
      <w:r>
        <w:rPr>
          <w:rFonts w:ascii="宋体" w:hAnsi="宋体"/>
          <w:sz w:val="24"/>
        </w:rPr>
        <w:t>安全生产</w:t>
      </w:r>
      <w:r>
        <w:rPr>
          <w:rFonts w:hint="eastAsia" w:ascii="宋体" w:hAnsi="宋体"/>
          <w:sz w:val="24"/>
        </w:rPr>
        <w:t>、维护、检修</w:t>
      </w:r>
      <w:r>
        <w:rPr>
          <w:rFonts w:ascii="宋体" w:hAnsi="宋体"/>
          <w:sz w:val="24"/>
        </w:rPr>
        <w:t>工作负全面责任。</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2）负责电厂检修人员和外来临时工作人员的检修、维护组织设计</w:t>
      </w:r>
      <w:r>
        <w:rPr>
          <w:rFonts w:hint="eastAsia" w:ascii="宋体" w:hAnsi="宋体"/>
          <w:sz w:val="24"/>
        </w:rPr>
        <w:t>、</w:t>
      </w:r>
      <w:r>
        <w:rPr>
          <w:rFonts w:ascii="宋体" w:hAnsi="宋体"/>
          <w:sz w:val="24"/>
        </w:rPr>
        <w:t>质保计划及</w:t>
      </w:r>
      <w:r>
        <w:rPr>
          <w:rFonts w:hint="eastAsia" w:ascii="宋体" w:hAnsi="宋体"/>
          <w:sz w:val="24"/>
        </w:rPr>
        <w:t>安全管理工作，以及工作票、技术方案、作业指导书的审核工作。</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3）统筹安排</w:t>
      </w:r>
      <w:r>
        <w:rPr>
          <w:rFonts w:hint="eastAsia" w:ascii="宋体" w:hAnsi="宋体"/>
          <w:sz w:val="24"/>
        </w:rPr>
        <w:t>检修人员的日常检修维护及验收工作，按计划组织设备保养，确保及时处理设备缺陷和异常，确保安全、文明施工，确保设备安全、经济运行，确保</w:t>
      </w:r>
      <w:r>
        <w:rPr>
          <w:rFonts w:ascii="宋体" w:hAnsi="宋体"/>
          <w:sz w:val="24"/>
        </w:rPr>
        <w:t>按质按量完成</w:t>
      </w:r>
      <w:r>
        <w:rPr>
          <w:rFonts w:hint="eastAsia" w:ascii="宋体" w:hAnsi="宋体"/>
          <w:sz w:val="24"/>
        </w:rPr>
        <w:t>电厂规定的</w:t>
      </w:r>
      <w:r>
        <w:rPr>
          <w:rFonts w:ascii="宋体" w:hAnsi="宋体"/>
          <w:sz w:val="24"/>
        </w:rPr>
        <w:t>任务，抓好</w:t>
      </w:r>
      <w:r>
        <w:rPr>
          <w:rFonts w:hint="eastAsia" w:ascii="宋体" w:hAnsi="宋体"/>
          <w:sz w:val="24"/>
        </w:rPr>
        <w:t>检修人员的</w:t>
      </w:r>
      <w:r>
        <w:rPr>
          <w:rFonts w:ascii="宋体" w:hAnsi="宋体"/>
          <w:sz w:val="24"/>
        </w:rPr>
        <w:t>各项安全工作。</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4）统筹安排经常性安全检查，控制关键要害部位，及时落实安全措施，整改隐患，防止事故发生。负责</w:t>
      </w:r>
      <w:r>
        <w:rPr>
          <w:rFonts w:hint="eastAsia" w:ascii="宋体" w:hAnsi="宋体"/>
          <w:sz w:val="24"/>
        </w:rPr>
        <w:t>维护、检修</w:t>
      </w:r>
      <w:r>
        <w:rPr>
          <w:rFonts w:ascii="宋体" w:hAnsi="宋体"/>
          <w:sz w:val="24"/>
        </w:rPr>
        <w:t>工作总结，严把安全质量关，解决技术关键</w:t>
      </w:r>
      <w:r>
        <w:rPr>
          <w:rFonts w:hint="eastAsia" w:ascii="宋体" w:hAnsi="宋体"/>
          <w:sz w:val="24"/>
        </w:rPr>
        <w:t>，协助专业工程师进行备件、</w:t>
      </w:r>
      <w:r>
        <w:rPr>
          <w:rFonts w:ascii="宋体" w:hAnsi="宋体"/>
          <w:sz w:val="24"/>
        </w:rPr>
        <w:t>材料验收</w:t>
      </w:r>
      <w:r>
        <w:rPr>
          <w:rFonts w:hint="eastAsia" w:ascii="宋体" w:hAnsi="宋体"/>
          <w:sz w:val="24"/>
        </w:rPr>
        <w:t>工作</w:t>
      </w:r>
      <w:r>
        <w:rPr>
          <w:rFonts w:ascii="宋体" w:hAnsi="宋体"/>
          <w:sz w:val="24"/>
        </w:rPr>
        <w:t>。</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5）机组启停等重大操作及事故处理应及时到生产现场协助运行人员正确处理。为事故和异常情况分析提供第一手资料，协助专业工程师查清原因，订出措施、贯彻执行。</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6）负责组织安排检修人员按时、按质地完成抢修、临修任务。</w:t>
      </w:r>
    </w:p>
    <w:p>
      <w:pPr>
        <w:tabs>
          <w:tab w:val="left" w:pos="180"/>
        </w:tabs>
        <w:spacing w:line="360" w:lineRule="auto"/>
        <w:rPr>
          <w:rFonts w:ascii="宋体" w:hAnsi="宋体"/>
          <w:sz w:val="24"/>
        </w:rPr>
      </w:pPr>
      <w:r>
        <w:rPr>
          <w:rFonts w:hint="eastAsia" w:ascii="宋体" w:hAnsi="宋体"/>
          <w:sz w:val="24"/>
        </w:rPr>
        <w:t>（</w:t>
      </w:r>
      <w:r>
        <w:rPr>
          <w:rFonts w:ascii="宋体" w:hAnsi="宋体"/>
          <w:sz w:val="24"/>
        </w:rPr>
        <w:t>7）协调办理检修人员的各类事务性工作。</w:t>
      </w:r>
    </w:p>
    <w:p>
      <w:pPr>
        <w:spacing w:line="360" w:lineRule="auto"/>
        <w:rPr>
          <w:rFonts w:ascii="宋体" w:hAnsi="宋体"/>
          <w:b/>
          <w:bCs/>
          <w:sz w:val="24"/>
        </w:rPr>
      </w:pPr>
      <w:r>
        <w:rPr>
          <w:rFonts w:ascii="宋体" w:hAnsi="宋体"/>
          <w:b/>
          <w:bCs/>
          <w:sz w:val="24"/>
        </w:rPr>
        <w:t>2.2技术负责人</w:t>
      </w:r>
      <w:r>
        <w:rPr>
          <w:rFonts w:hint="eastAsia" w:ascii="宋体" w:hAnsi="宋体"/>
          <w:b/>
          <w:bCs/>
          <w:sz w:val="24"/>
        </w:rPr>
        <w:t>；安全专工，电仪专工，机务专工，环化渗滤液专工；电气、热控、锅炉、汽机、环化、水处理班长。</w:t>
      </w:r>
    </w:p>
    <w:p>
      <w:pPr>
        <w:spacing w:line="360" w:lineRule="auto"/>
        <w:rPr>
          <w:rFonts w:ascii="宋体" w:hAnsi="宋体"/>
          <w:sz w:val="24"/>
        </w:rPr>
      </w:pPr>
      <w:r>
        <w:rPr>
          <w:rFonts w:ascii="宋体" w:hAnsi="宋体"/>
          <w:bCs/>
          <w:sz w:val="24"/>
        </w:rPr>
        <w:t>2.2.1</w:t>
      </w:r>
      <w:r>
        <w:rPr>
          <w:rFonts w:hint="eastAsia" w:ascii="宋体" w:hAnsi="宋体"/>
          <w:bCs/>
          <w:sz w:val="24"/>
        </w:rPr>
        <w:t>人数11人，其中：</w:t>
      </w:r>
    </w:p>
    <w:p>
      <w:pPr>
        <w:numPr>
          <w:ilvl w:val="0"/>
          <w:numId w:val="39"/>
        </w:numPr>
        <w:spacing w:line="360" w:lineRule="auto"/>
        <w:rPr>
          <w:rFonts w:ascii="宋体" w:hAnsi="宋体"/>
          <w:sz w:val="24"/>
        </w:rPr>
      </w:pPr>
      <w:r>
        <w:rPr>
          <w:rFonts w:hint="eastAsia" w:ascii="宋体" w:hAnsi="宋体"/>
          <w:sz w:val="24"/>
        </w:rPr>
        <w:t>安全专工</w:t>
      </w:r>
      <w:r>
        <w:rPr>
          <w:rFonts w:ascii="宋体" w:hAnsi="宋体"/>
          <w:sz w:val="24"/>
        </w:rPr>
        <w:t>1人</w:t>
      </w:r>
    </w:p>
    <w:p>
      <w:pPr>
        <w:numPr>
          <w:ilvl w:val="0"/>
          <w:numId w:val="39"/>
        </w:numPr>
        <w:spacing w:line="360" w:lineRule="auto"/>
        <w:rPr>
          <w:rFonts w:hint="eastAsia" w:ascii="宋体" w:hAnsi="宋体"/>
          <w:sz w:val="24"/>
        </w:rPr>
      </w:pPr>
      <w:r>
        <w:rPr>
          <w:rFonts w:hint="eastAsia" w:ascii="宋体" w:hAnsi="宋体"/>
          <w:sz w:val="24"/>
        </w:rPr>
        <w:t>电仪专工1人</w:t>
      </w:r>
    </w:p>
    <w:p>
      <w:pPr>
        <w:numPr>
          <w:ilvl w:val="0"/>
          <w:numId w:val="39"/>
        </w:numPr>
        <w:spacing w:line="360" w:lineRule="auto"/>
        <w:rPr>
          <w:rFonts w:hint="eastAsia" w:ascii="宋体" w:hAnsi="宋体"/>
          <w:sz w:val="24"/>
        </w:rPr>
      </w:pPr>
      <w:r>
        <w:rPr>
          <w:rFonts w:hint="eastAsia" w:ascii="宋体" w:hAnsi="宋体"/>
          <w:sz w:val="24"/>
        </w:rPr>
        <w:t>汽机专工1人</w:t>
      </w:r>
    </w:p>
    <w:p>
      <w:pPr>
        <w:numPr>
          <w:ilvl w:val="0"/>
          <w:numId w:val="39"/>
        </w:numPr>
        <w:spacing w:line="360" w:lineRule="auto"/>
        <w:rPr>
          <w:rFonts w:hint="eastAsia" w:ascii="宋体" w:hAnsi="宋体"/>
          <w:sz w:val="24"/>
        </w:rPr>
      </w:pPr>
      <w:r>
        <w:rPr>
          <w:rFonts w:hint="eastAsia" w:ascii="宋体" w:hAnsi="宋体"/>
          <w:sz w:val="24"/>
        </w:rPr>
        <w:t>锅炉专工1人</w:t>
      </w:r>
    </w:p>
    <w:p>
      <w:pPr>
        <w:numPr>
          <w:ilvl w:val="0"/>
          <w:numId w:val="39"/>
        </w:numPr>
        <w:spacing w:line="360" w:lineRule="auto"/>
        <w:rPr>
          <w:rFonts w:ascii="宋体" w:hAnsi="宋体"/>
          <w:sz w:val="24"/>
        </w:rPr>
      </w:pPr>
      <w:r>
        <w:rPr>
          <w:rFonts w:hint="eastAsia" w:ascii="宋体" w:hAnsi="宋体"/>
          <w:sz w:val="24"/>
        </w:rPr>
        <w:t>环化渗滤液专工1人</w:t>
      </w:r>
    </w:p>
    <w:p>
      <w:pPr>
        <w:numPr>
          <w:ilvl w:val="0"/>
          <w:numId w:val="39"/>
        </w:numPr>
        <w:spacing w:line="360" w:lineRule="auto"/>
        <w:rPr>
          <w:rFonts w:ascii="宋体" w:hAnsi="宋体"/>
          <w:sz w:val="24"/>
        </w:rPr>
      </w:pPr>
      <w:r>
        <w:rPr>
          <w:rFonts w:hint="eastAsia" w:ascii="宋体" w:hAnsi="宋体"/>
          <w:sz w:val="24"/>
        </w:rPr>
        <w:t>电气专业检修班长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热控专业检修班长1人</w:t>
      </w:r>
    </w:p>
    <w:p>
      <w:pPr>
        <w:numPr>
          <w:ilvl w:val="0"/>
          <w:numId w:val="39"/>
        </w:numPr>
        <w:spacing w:line="360" w:lineRule="auto"/>
        <w:rPr>
          <w:rFonts w:ascii="宋体" w:hAnsi="宋体"/>
          <w:sz w:val="24"/>
        </w:rPr>
      </w:pPr>
      <w:r>
        <w:rPr>
          <w:rFonts w:hint="eastAsia" w:ascii="宋体" w:hAnsi="宋体"/>
          <w:sz w:val="24"/>
        </w:rPr>
        <w:t>锅炉专业检修班长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汽机专业检修班长</w:t>
      </w:r>
      <w:r>
        <w:rPr>
          <w:rFonts w:ascii="宋体" w:hAnsi="宋体"/>
          <w:sz w:val="24"/>
        </w:rPr>
        <w:t>1人</w:t>
      </w:r>
    </w:p>
    <w:p>
      <w:pPr>
        <w:numPr>
          <w:ilvl w:val="0"/>
          <w:numId w:val="39"/>
        </w:numPr>
        <w:spacing w:line="360" w:lineRule="auto"/>
        <w:rPr>
          <w:rFonts w:hint="eastAsia" w:ascii="宋体" w:hAnsi="宋体"/>
          <w:sz w:val="24"/>
        </w:rPr>
      </w:pPr>
      <w:r>
        <w:rPr>
          <w:rFonts w:hint="eastAsia" w:ascii="宋体" w:hAnsi="宋体"/>
          <w:sz w:val="24"/>
        </w:rPr>
        <w:t>环化专业检修班长</w:t>
      </w:r>
      <w:r>
        <w:rPr>
          <w:rFonts w:ascii="宋体" w:hAnsi="宋体"/>
          <w:sz w:val="24"/>
        </w:rPr>
        <w:t>1人</w:t>
      </w:r>
    </w:p>
    <w:p>
      <w:pPr>
        <w:numPr>
          <w:ilvl w:val="0"/>
          <w:numId w:val="39"/>
        </w:numPr>
        <w:spacing w:line="360" w:lineRule="auto"/>
        <w:rPr>
          <w:rFonts w:ascii="宋体" w:hAnsi="宋体"/>
          <w:sz w:val="24"/>
        </w:rPr>
      </w:pPr>
      <w:r>
        <w:rPr>
          <w:rFonts w:hint="eastAsia" w:ascii="宋体" w:hAnsi="宋体"/>
          <w:sz w:val="24"/>
        </w:rPr>
        <w:t>水处理专业检修班长</w:t>
      </w:r>
      <w:r>
        <w:rPr>
          <w:rFonts w:ascii="宋体" w:hAnsi="宋体"/>
          <w:sz w:val="24"/>
        </w:rPr>
        <w:t>1人</w:t>
      </w:r>
    </w:p>
    <w:p>
      <w:pPr>
        <w:spacing w:line="360" w:lineRule="auto"/>
        <w:rPr>
          <w:rFonts w:ascii="宋体" w:hAnsi="宋体"/>
          <w:b/>
          <w:bCs w:val="0"/>
          <w:sz w:val="24"/>
        </w:rPr>
      </w:pPr>
      <w:r>
        <w:rPr>
          <w:rFonts w:ascii="宋体" w:hAnsi="宋体"/>
          <w:b/>
          <w:bCs w:val="0"/>
          <w:sz w:val="24"/>
        </w:rPr>
        <w:t>2.2.2</w:t>
      </w:r>
      <w:r>
        <w:rPr>
          <w:rFonts w:hint="eastAsia" w:ascii="宋体" w:hAnsi="宋体"/>
          <w:b/>
          <w:bCs w:val="0"/>
          <w:sz w:val="24"/>
        </w:rPr>
        <w:t>任职要求：</w:t>
      </w:r>
      <w:r>
        <w:rPr>
          <w:rFonts w:ascii="宋体" w:hAnsi="宋体"/>
          <w:b/>
          <w:bCs w:val="0"/>
          <w:sz w:val="24"/>
        </w:rPr>
        <w:t xml:space="preserve"> </w:t>
      </w:r>
    </w:p>
    <w:p>
      <w:pPr>
        <w:spacing w:line="360" w:lineRule="auto"/>
        <w:jc w:val="left"/>
        <w:rPr>
          <w:rFonts w:hint="eastAsia" w:ascii="宋体" w:hAnsi="宋体"/>
          <w:b/>
          <w:bCs/>
          <w:sz w:val="24"/>
        </w:rPr>
      </w:pPr>
      <w:r>
        <w:rPr>
          <w:rFonts w:hint="eastAsia" w:ascii="宋体" w:hAnsi="宋体"/>
          <w:bCs/>
          <w:sz w:val="24"/>
        </w:rPr>
        <w:t>2.2.2.</w:t>
      </w:r>
      <w:r>
        <w:rPr>
          <w:rFonts w:hint="eastAsia" w:ascii="宋体" w:hAnsi="宋体"/>
          <w:bCs/>
          <w:sz w:val="24"/>
          <w:lang w:val="en-US" w:eastAsia="zh-CN"/>
        </w:rPr>
        <w:t>1</w:t>
      </w:r>
      <w:r>
        <w:rPr>
          <w:rFonts w:hint="eastAsia" w:ascii="宋体" w:hAnsi="宋体"/>
          <w:b/>
          <w:bCs/>
          <w:sz w:val="24"/>
        </w:rPr>
        <w:t>安全专工</w:t>
      </w:r>
    </w:p>
    <w:p>
      <w:pPr>
        <w:spacing w:line="360" w:lineRule="auto"/>
        <w:jc w:val="left"/>
        <w:rPr>
          <w:rFonts w:hint="eastAsia" w:ascii="宋体" w:hAnsi="宋体"/>
          <w:sz w:val="24"/>
        </w:rPr>
      </w:pPr>
      <w:r>
        <w:rPr>
          <w:rFonts w:hint="eastAsia" w:ascii="宋体" w:hAnsi="宋体"/>
          <w:sz w:val="24"/>
        </w:rPr>
        <w:t>（1）</w:t>
      </w:r>
      <w:r>
        <w:rPr>
          <w:rFonts w:ascii="宋体" w:hAnsi="宋体"/>
          <w:sz w:val="24"/>
        </w:rPr>
        <w:t>正直诚实</w:t>
      </w:r>
      <w:r>
        <w:rPr>
          <w:rFonts w:hint="eastAsia" w:ascii="宋体" w:hAnsi="宋体"/>
          <w:sz w:val="24"/>
        </w:rPr>
        <w:t>，</w:t>
      </w:r>
      <w:r>
        <w:rPr>
          <w:rFonts w:ascii="宋体" w:hAnsi="宋体"/>
          <w:sz w:val="24"/>
        </w:rPr>
        <w:t>身体健康</w:t>
      </w:r>
      <w:r>
        <w:rPr>
          <w:rFonts w:hint="eastAsia" w:ascii="宋体" w:hAnsi="宋体"/>
          <w:sz w:val="24"/>
        </w:rPr>
        <w:t>，</w:t>
      </w:r>
      <w:r>
        <w:rPr>
          <w:rFonts w:ascii="宋体" w:hAnsi="宋体"/>
          <w:sz w:val="24"/>
        </w:rPr>
        <w:t>工作态度端正，</w:t>
      </w:r>
      <w:r>
        <w:rPr>
          <w:rFonts w:hint="eastAsia" w:ascii="宋体" w:hAnsi="宋体"/>
          <w:sz w:val="24"/>
        </w:rPr>
        <w:t>有较强</w:t>
      </w:r>
      <w:r>
        <w:rPr>
          <w:rFonts w:ascii="宋体" w:hAnsi="宋体"/>
          <w:sz w:val="24"/>
        </w:rPr>
        <w:t>沟通和组织协调能力</w:t>
      </w:r>
      <w:r>
        <w:rPr>
          <w:rFonts w:hint="eastAsia" w:ascii="宋体" w:hAnsi="宋体"/>
          <w:sz w:val="24"/>
        </w:rPr>
        <w:t>，接受他人的建设性意见。</w:t>
      </w:r>
    </w:p>
    <w:p>
      <w:pPr>
        <w:spacing w:line="360" w:lineRule="auto"/>
        <w:rPr>
          <w:rFonts w:hint="eastAsia" w:ascii="宋体" w:hAnsi="宋体"/>
          <w:sz w:val="24"/>
        </w:rPr>
      </w:pPr>
      <w:r>
        <w:rPr>
          <w:rFonts w:hint="eastAsia" w:ascii="宋体" w:hAnsi="宋体"/>
          <w:sz w:val="24"/>
        </w:rPr>
        <w:t>（2）</w:t>
      </w:r>
      <w:r>
        <w:rPr>
          <w:rFonts w:ascii="宋体" w:hAnsi="宋体"/>
          <w:sz w:val="24"/>
        </w:rPr>
        <w:t>有</w:t>
      </w:r>
      <w:r>
        <w:rPr>
          <w:rFonts w:hint="eastAsia" w:ascii="宋体" w:hAnsi="宋体"/>
          <w:sz w:val="24"/>
          <w:lang w:val="en-US" w:eastAsia="zh-CN"/>
        </w:rPr>
        <w:t>电力行业相关安全管理证书或国家认可的</w:t>
      </w:r>
      <w:r>
        <w:rPr>
          <w:rFonts w:hint="eastAsia" w:ascii="宋体" w:hAnsi="宋体"/>
          <w:sz w:val="24"/>
        </w:rPr>
        <w:t>安全工程师资格证书</w:t>
      </w:r>
      <w:r>
        <w:rPr>
          <w:rFonts w:hint="eastAsia" w:ascii="宋体" w:hAnsi="宋体"/>
          <w:sz w:val="24"/>
          <w:lang w:eastAsia="zh-CN"/>
        </w:rPr>
        <w:t>，</w:t>
      </w:r>
      <w:r>
        <w:rPr>
          <w:rFonts w:hint="eastAsia" w:ascii="宋体" w:hAnsi="宋体"/>
          <w:sz w:val="24"/>
          <w:lang w:val="en-US" w:eastAsia="zh-CN"/>
        </w:rPr>
        <w:t>有</w:t>
      </w:r>
      <w:r>
        <w:rPr>
          <w:rFonts w:ascii="宋体" w:hAnsi="宋体"/>
          <w:sz w:val="24"/>
        </w:rPr>
        <w:t>电厂安装、维护检修</w:t>
      </w:r>
      <w:r>
        <w:rPr>
          <w:rFonts w:hint="eastAsia" w:ascii="宋体" w:hAnsi="宋体"/>
          <w:sz w:val="24"/>
        </w:rPr>
        <w:t>6</w:t>
      </w:r>
      <w:r>
        <w:rPr>
          <w:rFonts w:ascii="宋体" w:hAnsi="宋体"/>
          <w:sz w:val="24"/>
        </w:rPr>
        <w:t>年以上工作经验</w:t>
      </w:r>
      <w:r>
        <w:rPr>
          <w:rFonts w:hint="eastAsia" w:ascii="宋体" w:hAnsi="宋体"/>
          <w:sz w:val="24"/>
        </w:rPr>
        <w:t>,有至少2年以上电力行业的安全工作经验及相关管理经验。</w:t>
      </w:r>
    </w:p>
    <w:p>
      <w:pPr>
        <w:spacing w:line="360" w:lineRule="auto"/>
        <w:rPr>
          <w:rFonts w:hint="eastAsia" w:ascii="宋体" w:hAnsi="宋体"/>
          <w:sz w:val="24"/>
        </w:rPr>
      </w:pPr>
      <w:r>
        <w:rPr>
          <w:rFonts w:hint="eastAsia" w:ascii="宋体" w:hAnsi="宋体"/>
          <w:sz w:val="24"/>
        </w:rPr>
        <w:t>（3）熟悉安全文明生产、消防等法律法规，熟悉质量/环境/职业健康安全管理体系，熟悉各工种的安全操作规程，掌握现场安全防护设施的标准，熟知 “电业安全工作规程”并能在工作中熟练掌握和使用。</w:t>
      </w:r>
    </w:p>
    <w:p>
      <w:pPr>
        <w:spacing w:line="360" w:lineRule="auto"/>
        <w:rPr>
          <w:rFonts w:hint="eastAsia" w:ascii="宋体" w:hAnsi="宋体"/>
          <w:sz w:val="24"/>
        </w:rPr>
      </w:pPr>
      <w:r>
        <w:rPr>
          <w:rFonts w:hint="eastAsia" w:ascii="宋体" w:hAnsi="宋体"/>
          <w:sz w:val="24"/>
        </w:rPr>
        <w:t>（4）能熟练建立各种安全管理台帐和撰写安全总结及有关安全文明施工管理方面的文件；熟练操作办公软件。</w:t>
      </w:r>
    </w:p>
    <w:p>
      <w:pPr>
        <w:spacing w:line="360" w:lineRule="auto"/>
        <w:jc w:val="left"/>
        <w:rPr>
          <w:rFonts w:hint="eastAsia" w:ascii="宋体" w:hAnsi="宋体"/>
          <w:sz w:val="24"/>
        </w:rPr>
      </w:pPr>
      <w:r>
        <w:rPr>
          <w:rFonts w:hint="eastAsia" w:ascii="宋体" w:hAnsi="宋体"/>
          <w:sz w:val="24"/>
        </w:rPr>
        <w:t>（5）</w:t>
      </w:r>
      <w:r>
        <w:rPr>
          <w:rFonts w:ascii="宋体" w:hAnsi="宋体"/>
          <w:sz w:val="24"/>
        </w:rPr>
        <w:t>能够</w:t>
      </w:r>
      <w:r>
        <w:rPr>
          <w:rFonts w:hint="eastAsia" w:ascii="宋体" w:hAnsi="宋体"/>
          <w:sz w:val="24"/>
          <w:lang w:val="en-US" w:eastAsia="zh-CN"/>
        </w:rPr>
        <w:t>熟练</w:t>
      </w:r>
      <w:r>
        <w:rPr>
          <w:rFonts w:ascii="宋体" w:hAnsi="宋体"/>
          <w:sz w:val="24"/>
        </w:rPr>
        <w:t>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2</w:t>
      </w:r>
      <w:r>
        <w:rPr>
          <w:rFonts w:hint="eastAsia" w:ascii="宋体" w:hAnsi="宋体"/>
          <w:b/>
          <w:bCs/>
          <w:sz w:val="24"/>
        </w:rPr>
        <w:t>电仪专工</w:t>
      </w:r>
    </w:p>
    <w:p>
      <w:pPr>
        <w:spacing w:line="360" w:lineRule="auto"/>
        <w:rPr>
          <w:rFonts w:hint="eastAsia" w:ascii="宋体" w:hAnsi="宋体"/>
          <w:sz w:val="24"/>
        </w:rPr>
      </w:pPr>
      <w:r>
        <w:rPr>
          <w:rFonts w:hint="eastAsia" w:ascii="宋体" w:hAnsi="宋体"/>
          <w:sz w:val="24"/>
        </w:rPr>
        <w:t>（1）</w:t>
      </w:r>
      <w:r>
        <w:rPr>
          <w:rFonts w:hint="eastAsia" w:ascii="宋体" w:hAnsi="宋体"/>
          <w:color w:val="auto"/>
          <w:sz w:val="24"/>
          <w:szCs w:val="24"/>
        </w:rPr>
        <w:t>具有劳动部门或质量监督局颁发的电</w:t>
      </w:r>
      <w:r>
        <w:rPr>
          <w:rFonts w:hint="eastAsia" w:ascii="宋体" w:hAnsi="宋体"/>
          <w:color w:val="auto"/>
          <w:sz w:val="24"/>
        </w:rPr>
        <w:t>力职业技能鉴定</w:t>
      </w:r>
      <w:r>
        <w:rPr>
          <w:rFonts w:hint="eastAsia" w:ascii="宋体" w:hAnsi="宋体"/>
          <w:color w:val="auto"/>
          <w:sz w:val="24"/>
          <w:szCs w:val="24"/>
          <w:lang w:val="en-US" w:eastAsia="zh-CN"/>
        </w:rPr>
        <w:t>高级</w:t>
      </w:r>
      <w:r>
        <w:rPr>
          <w:rFonts w:hint="eastAsia" w:ascii="宋体" w:hAnsi="宋体"/>
          <w:color w:val="auto"/>
          <w:sz w:val="24"/>
          <w:szCs w:val="24"/>
        </w:rPr>
        <w:t>及以上资质和电工证</w:t>
      </w:r>
      <w:r>
        <w:rPr>
          <w:rFonts w:hint="eastAsia" w:ascii="宋体" w:hAnsi="宋体"/>
          <w:color w:val="000000"/>
          <w:sz w:val="24"/>
          <w:szCs w:val="24"/>
          <w:lang w:eastAsia="zh-CN"/>
        </w:rPr>
        <w:t>，</w:t>
      </w:r>
      <w:r>
        <w:rPr>
          <w:rFonts w:hint="eastAsia" w:ascii="宋体" w:hAnsi="宋体"/>
          <w:sz w:val="24"/>
          <w:szCs w:val="24"/>
        </w:rPr>
        <w:t>电仪</w:t>
      </w:r>
      <w:r>
        <w:rPr>
          <w:rFonts w:ascii="宋体" w:hAnsi="宋体"/>
          <w:sz w:val="24"/>
          <w:szCs w:val="24"/>
        </w:rPr>
        <w:t>相关专业毕业</w:t>
      </w:r>
      <w:r>
        <w:rPr>
          <w:rFonts w:hint="eastAsia" w:ascii="宋体" w:hAnsi="宋体"/>
          <w:sz w:val="24"/>
          <w:szCs w:val="24"/>
        </w:rPr>
        <w:t>，</w:t>
      </w:r>
      <w:r>
        <w:rPr>
          <w:rFonts w:hint="eastAsia" w:ascii="宋体" w:hAnsi="宋体"/>
          <w:sz w:val="24"/>
          <w:szCs w:val="24"/>
          <w:lang w:eastAsia="zh-CN"/>
        </w:rPr>
        <w:t>大</w:t>
      </w:r>
      <w:r>
        <w:rPr>
          <w:rFonts w:hint="eastAsia" w:ascii="宋体" w:hAnsi="宋体"/>
          <w:sz w:val="24"/>
          <w:szCs w:val="24"/>
        </w:rPr>
        <w:t>专</w:t>
      </w:r>
      <w:r>
        <w:rPr>
          <w:rFonts w:ascii="宋体" w:hAnsi="宋体"/>
          <w:sz w:val="24"/>
          <w:szCs w:val="24"/>
        </w:rPr>
        <w:t>以上学历</w:t>
      </w:r>
      <w:r>
        <w:rPr>
          <w:rFonts w:hint="eastAsia" w:ascii="宋体" w:hAnsi="宋体"/>
          <w:sz w:val="24"/>
          <w:szCs w:val="24"/>
        </w:rPr>
        <w:t>，</w:t>
      </w:r>
      <w:r>
        <w:rPr>
          <w:rFonts w:ascii="宋体" w:hAnsi="宋体"/>
          <w:sz w:val="24"/>
          <w:szCs w:val="24"/>
        </w:rPr>
        <w:t>有电厂安装、维护检修</w:t>
      </w:r>
      <w:r>
        <w:rPr>
          <w:rFonts w:hint="eastAsia" w:ascii="宋体" w:hAnsi="宋体"/>
          <w:sz w:val="24"/>
          <w:szCs w:val="24"/>
          <w:lang w:val="en-US" w:eastAsia="zh-CN"/>
        </w:rPr>
        <w:t>6</w:t>
      </w:r>
      <w:r>
        <w:rPr>
          <w:rFonts w:ascii="宋体" w:hAnsi="宋体"/>
          <w:sz w:val="24"/>
          <w:szCs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（2）熟悉电厂生产流程，对电气变、配电检修、电机检修及电气试验具有较好的实践经验，对DCS、PLC等系统、机炉主要保护和热工设备安装具有较好的实践经验和较高的检修技能，对常规仪表检修熟练。</w:t>
      </w:r>
    </w:p>
    <w:p>
      <w:pPr>
        <w:spacing w:line="360" w:lineRule="auto"/>
        <w:jc w:val="left"/>
        <w:rPr>
          <w:rFonts w:hint="eastAsia" w:ascii="宋体" w:hAnsi="宋体"/>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3</w:t>
      </w:r>
      <w:r>
        <w:rPr>
          <w:rFonts w:hint="eastAsia" w:ascii="宋体" w:hAnsi="宋体"/>
          <w:b/>
          <w:bCs/>
          <w:sz w:val="24"/>
        </w:rPr>
        <w:t>锅炉专工</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sz w:val="24"/>
        </w:rPr>
        <w:t>锅炉、热能动力、机械等专业毕业，</w:t>
      </w:r>
      <w:r>
        <w:rPr>
          <w:rFonts w:hint="eastAsia" w:ascii="宋体" w:hAnsi="宋体"/>
          <w:sz w:val="24"/>
        </w:rPr>
        <w:t>大专</w:t>
      </w:r>
      <w:r>
        <w:rPr>
          <w:rFonts w:ascii="宋体" w:hAnsi="宋体"/>
          <w:sz w:val="24"/>
        </w:rPr>
        <w:t>及以上学历，有电厂安装、维护检修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（2）熟悉电厂热力设备的运行原理及方式，熟悉主辅机设备及热力系统，对锅炉本体、辅机、空冷、热网系统设备、管道、阀门、泵类检修具有较好的实践经验和较高的检修技能，熟悉炉排炉、余热炉系统。</w:t>
      </w:r>
    </w:p>
    <w:p>
      <w:pPr>
        <w:spacing w:line="360" w:lineRule="auto"/>
        <w:jc w:val="left"/>
        <w:rPr>
          <w:rFonts w:hint="eastAsia" w:ascii="宋体" w:hAnsi="宋体"/>
          <w:b/>
          <w:bCs/>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4</w:t>
      </w:r>
      <w:r>
        <w:rPr>
          <w:rFonts w:hint="eastAsia" w:ascii="宋体" w:hAnsi="宋体"/>
          <w:b/>
          <w:bCs/>
          <w:sz w:val="24"/>
        </w:rPr>
        <w:t>汽机专工</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sz w:val="24"/>
        </w:rPr>
        <w:t>汽机、热能动力、机械等专业毕业，有电厂安装、维护检修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（2）熟悉电厂热力设备的运行原理及方式，熟悉主辅机设备及热力系统，对汽机本体、辅机、空冷、热网系统设备、管道、阀门、泵类检修具有较好的实践经验和较高的检修技能，熟悉汽机调速、空压机系统。</w:t>
      </w:r>
    </w:p>
    <w:p>
      <w:pPr>
        <w:spacing w:line="360" w:lineRule="auto"/>
        <w:jc w:val="left"/>
        <w:rPr>
          <w:rFonts w:hint="eastAsia" w:ascii="宋体" w:hAnsi="宋体"/>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jc w:val="left"/>
        <w:rPr>
          <w:rFonts w:hint="eastAsia" w:ascii="宋体" w:hAnsi="宋体"/>
          <w:b/>
          <w:bCs/>
          <w:sz w:val="24"/>
        </w:rPr>
      </w:pPr>
      <w:r>
        <w:rPr>
          <w:rFonts w:hint="eastAsia" w:ascii="宋体" w:hAnsi="宋体"/>
          <w:sz w:val="24"/>
        </w:rPr>
        <w:t>2.2.2.</w:t>
      </w:r>
      <w:r>
        <w:rPr>
          <w:rFonts w:hint="eastAsia" w:ascii="宋体" w:hAnsi="宋体"/>
          <w:sz w:val="24"/>
          <w:lang w:val="en-US" w:eastAsia="zh-CN"/>
        </w:rPr>
        <w:t>5</w:t>
      </w:r>
      <w:r>
        <w:rPr>
          <w:rFonts w:hint="eastAsia" w:ascii="宋体" w:hAnsi="宋体"/>
          <w:b/>
          <w:bCs/>
          <w:sz w:val="24"/>
        </w:rPr>
        <w:t>环化渗滤液专工</w:t>
      </w:r>
    </w:p>
    <w:p>
      <w:pPr>
        <w:spacing w:line="360" w:lineRule="auto"/>
        <w:rPr>
          <w:rFonts w:hint="eastAsia" w:ascii="宋体" w:hAnsi="宋体"/>
          <w:sz w:val="24"/>
        </w:rPr>
      </w:pPr>
      <w:r>
        <w:rPr>
          <w:rFonts w:hint="eastAsia" w:ascii="宋体" w:hAnsi="宋体"/>
          <w:sz w:val="24"/>
        </w:rPr>
        <w:t>（1）污水处理、化学、环境工程</w:t>
      </w:r>
      <w:r>
        <w:rPr>
          <w:rFonts w:ascii="宋体" w:hAnsi="宋体"/>
          <w:sz w:val="24"/>
        </w:rPr>
        <w:t>等专业毕业，有电厂安装、</w:t>
      </w:r>
      <w:r>
        <w:rPr>
          <w:rFonts w:hint="eastAsia" w:ascii="宋体" w:hAnsi="宋体"/>
          <w:sz w:val="24"/>
          <w:lang w:val="en-US" w:eastAsia="zh-CN"/>
        </w:rPr>
        <w:t>运行、</w:t>
      </w:r>
      <w:r>
        <w:rPr>
          <w:rFonts w:ascii="宋体" w:hAnsi="宋体"/>
          <w:sz w:val="24"/>
        </w:rPr>
        <w:t>维护检修</w:t>
      </w:r>
      <w:r>
        <w:rPr>
          <w:rFonts w:hint="eastAsia" w:ascii="宋体" w:hAnsi="宋体"/>
          <w:sz w:val="24"/>
        </w:rPr>
        <w:t>6</w:t>
      </w:r>
      <w:r>
        <w:rPr>
          <w:rFonts w:ascii="宋体" w:hAnsi="宋体"/>
          <w:sz w:val="24"/>
        </w:rPr>
        <w:t>年以上工作经验。</w:t>
      </w:r>
    </w:p>
    <w:p>
      <w:pPr>
        <w:spacing w:line="360" w:lineRule="auto"/>
        <w:rPr>
          <w:rFonts w:hint="eastAsia" w:ascii="宋体" w:hAnsi="宋体"/>
          <w:sz w:val="24"/>
        </w:rPr>
      </w:pPr>
      <w:r>
        <w:rPr>
          <w:rFonts w:hint="eastAsia" w:ascii="宋体" w:hAnsi="宋体"/>
          <w:sz w:val="24"/>
        </w:rPr>
        <w:t>（2）熟悉电厂垃圾电厂化学制水、烟气处理、渗滤液处理的运行原理及方式，熟悉膜处理、取样化验检验、雾化器、布袋、石灰浆、活性炭、SNCR、沼气包、火炬、超滤、纳滤等检修及维护。</w:t>
      </w:r>
    </w:p>
    <w:p>
      <w:pPr>
        <w:spacing w:line="360" w:lineRule="auto"/>
        <w:jc w:val="left"/>
        <w:rPr>
          <w:rFonts w:hint="eastAsia" w:ascii="宋体" w:hAnsi="宋体"/>
          <w:b/>
          <w:bCs/>
          <w:sz w:val="24"/>
        </w:rPr>
      </w:pPr>
      <w:r>
        <w:rPr>
          <w:rFonts w:hint="eastAsia" w:ascii="宋体" w:hAnsi="宋体"/>
          <w:sz w:val="24"/>
        </w:rPr>
        <w:t>（3）了解电力生产标准、法规和制度,有较强的组织、管理和协调能力，</w:t>
      </w:r>
      <w:r>
        <w:rPr>
          <w:rFonts w:ascii="宋体" w:hAnsi="宋体"/>
          <w:sz w:val="24"/>
        </w:rPr>
        <w:t>能够用计算机开展工作</w:t>
      </w:r>
      <w:r>
        <w:rPr>
          <w:rFonts w:hint="eastAsia" w:ascii="宋体" w:hAnsi="宋体"/>
          <w:sz w:val="24"/>
        </w:rPr>
        <w:t>。</w:t>
      </w:r>
    </w:p>
    <w:p>
      <w:pPr>
        <w:spacing w:line="360" w:lineRule="auto"/>
        <w:rPr>
          <w:rFonts w:hint="eastAsia" w:ascii="宋体" w:hAnsi="宋体"/>
          <w:b/>
          <w:bCs w:val="0"/>
          <w:sz w:val="24"/>
        </w:rPr>
      </w:pPr>
      <w:r>
        <w:rPr>
          <w:rFonts w:ascii="宋体" w:hAnsi="宋体"/>
          <w:b/>
          <w:bCs w:val="0"/>
          <w:sz w:val="24"/>
        </w:rPr>
        <w:t>2.2.2.</w:t>
      </w:r>
      <w:r>
        <w:rPr>
          <w:rFonts w:hint="eastAsia" w:ascii="宋体" w:hAnsi="宋体"/>
          <w:b/>
          <w:bCs w:val="0"/>
          <w:sz w:val="24"/>
          <w:lang w:val="en-US" w:eastAsia="zh-CN"/>
        </w:rPr>
        <w:t>6</w:t>
      </w:r>
      <w:r>
        <w:rPr>
          <w:rFonts w:ascii="宋体" w:hAnsi="宋体"/>
          <w:b/>
          <w:bCs w:val="0"/>
          <w:sz w:val="24"/>
        </w:rPr>
        <w:t>电</w:t>
      </w:r>
      <w:r>
        <w:rPr>
          <w:rFonts w:hint="eastAsia" w:ascii="宋体" w:hAnsi="宋体"/>
          <w:b/>
          <w:bCs w:val="0"/>
          <w:sz w:val="24"/>
        </w:rPr>
        <w:t>气专业检修班长</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及以上资质和电工证，</w:t>
      </w:r>
      <w:r>
        <w:rPr>
          <w:rFonts w:hint="eastAsia" w:ascii="宋体" w:hAnsi="宋体"/>
          <w:color w:val="000000" w:themeColor="text1"/>
          <w:sz w:val="24"/>
          <w:szCs w:val="24"/>
          <w:highlight w:val="none"/>
          <w:lang w:val="en-US" w:eastAsia="zh-CN"/>
          <w14:textFill>
            <w14:solidFill>
              <w14:schemeClr w14:val="tx1"/>
            </w14:solidFill>
          </w14:textFill>
        </w:rPr>
        <w:t>高级</w:t>
      </w:r>
      <w:r>
        <w:rPr>
          <w:rFonts w:hint="eastAsia" w:ascii="宋体" w:hAnsi="宋体"/>
          <w:color w:val="000000" w:themeColor="text1"/>
          <w:sz w:val="24"/>
          <w:szCs w:val="24"/>
          <w:highlight w:val="none"/>
          <w14:textFill>
            <w14:solidFill>
              <w14:schemeClr w14:val="tx1"/>
            </w14:solidFill>
          </w14:textFill>
        </w:rPr>
        <w:t>为佳</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color w:val="000000" w:themeColor="text1"/>
          <w:sz w:val="24"/>
          <w:highlight w:val="none"/>
          <w14:textFill>
            <w14:solidFill>
              <w14:schemeClr w14:val="tx1"/>
            </w14:solidFill>
          </w14:textFill>
        </w:rPr>
        <w:t>电气、</w:t>
      </w:r>
      <w:r>
        <w:rPr>
          <w:rFonts w:ascii="宋体" w:hAnsi="宋体"/>
          <w:sz w:val="24"/>
        </w:rPr>
        <w:t>电力系统自动化等相关专业毕业，</w:t>
      </w:r>
      <w:r>
        <w:rPr>
          <w:rFonts w:hint="eastAsia" w:ascii="宋体" w:hAnsi="宋体"/>
          <w:sz w:val="24"/>
        </w:rPr>
        <w:t>中专</w:t>
      </w:r>
      <w:r>
        <w:rPr>
          <w:rFonts w:ascii="宋体" w:hAnsi="宋体"/>
          <w:sz w:val="24"/>
        </w:rPr>
        <w:t>以上学历</w:t>
      </w:r>
      <w:r>
        <w:rPr>
          <w:rFonts w:hint="eastAsia" w:ascii="宋体" w:hAnsi="宋体"/>
          <w:sz w:val="24"/>
        </w:rPr>
        <w:t>，</w:t>
      </w:r>
      <w:r>
        <w:rPr>
          <w:rFonts w:ascii="宋体" w:hAnsi="宋体"/>
          <w:sz w:val="24"/>
        </w:rPr>
        <w:t>有电厂安装、维护检修</w:t>
      </w:r>
      <w:r>
        <w:rPr>
          <w:rFonts w:hint="eastAsia" w:ascii="宋体" w:hAnsi="宋体"/>
          <w:sz w:val="24"/>
        </w:rPr>
        <w:t>4</w:t>
      </w:r>
      <w:r>
        <w:rPr>
          <w:rFonts w:ascii="宋体" w:hAnsi="宋体"/>
          <w:sz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（2）熟悉电厂电气系统、各单元结构、工作原理，熟悉电气图纸，熟悉各类高低压电器设备。对电气故障具备判断，分析、处理的能力，并能将图纸和实际相结合，正确的进行检修工作。</w:t>
      </w:r>
    </w:p>
    <w:p>
      <w:pPr>
        <w:spacing w:line="360" w:lineRule="auto"/>
        <w:rPr>
          <w:rFonts w:hint="eastAsia" w:ascii="宋体" w:hAnsi="宋体"/>
          <w:sz w:val="24"/>
        </w:rPr>
      </w:pPr>
      <w:r>
        <w:rPr>
          <w:rFonts w:hint="eastAsia" w:ascii="宋体" w:hAnsi="宋体"/>
          <w:sz w:val="24"/>
        </w:rPr>
        <w:t>（3）熟练使用维修工具、专用工具及各种量具，能做一般检修试验，并能根据实验结果参数进行数据分析。</w:t>
      </w:r>
    </w:p>
    <w:p>
      <w:pPr>
        <w:spacing w:line="360" w:lineRule="auto"/>
        <w:rPr>
          <w:rFonts w:hint="eastAsia" w:ascii="宋体" w:hAnsi="宋体"/>
          <w:sz w:val="24"/>
        </w:rPr>
      </w:pPr>
      <w:r>
        <w:rPr>
          <w:rFonts w:hint="eastAsia" w:ascii="宋体" w:hAnsi="宋体"/>
          <w:sz w:val="24"/>
        </w:rPr>
        <w:t>（4）熟悉变频器等理论及结构，能够对其实施故障检查，能对发电机保护和并网线路进行二次检修，了解高压试验知识。</w:t>
      </w:r>
    </w:p>
    <w:p>
      <w:pPr>
        <w:spacing w:line="360" w:lineRule="auto"/>
        <w:rPr>
          <w:rFonts w:hint="eastAsia" w:ascii="宋体" w:hAnsi="宋体"/>
          <w:sz w:val="24"/>
        </w:rPr>
      </w:pPr>
      <w:r>
        <w:rPr>
          <w:rFonts w:hint="eastAsia" w:ascii="宋体" w:hAnsi="宋体"/>
          <w:sz w:val="24"/>
        </w:rPr>
        <w:t>（5）了解电气设备的检修工艺及其流程掌握电气检修手段及方法，</w:t>
      </w:r>
      <w:r>
        <w:rPr>
          <w:rFonts w:ascii="宋体" w:hAnsi="宋体"/>
          <w:sz w:val="24"/>
        </w:rPr>
        <w:t>能独立担当工作负责人。</w:t>
      </w:r>
    </w:p>
    <w:p>
      <w:pPr>
        <w:spacing w:line="360" w:lineRule="auto"/>
        <w:rPr>
          <w:rFonts w:hint="eastAsia" w:ascii="宋体" w:hAnsi="宋体"/>
          <w:sz w:val="24"/>
        </w:rPr>
      </w:pPr>
      <w:r>
        <w:rPr>
          <w:rFonts w:hint="eastAsia" w:ascii="宋体" w:hAnsi="宋体"/>
          <w:sz w:val="24"/>
        </w:rPr>
        <w:t>精通电气设备安装、检修工作，有较高的钳工、焊工技能</w:t>
      </w:r>
    </w:p>
    <w:p>
      <w:pPr>
        <w:spacing w:line="360" w:lineRule="auto"/>
        <w:rPr>
          <w:rFonts w:hint="eastAsia" w:ascii="宋体" w:hAnsi="宋体"/>
          <w:b/>
          <w:bCs/>
          <w:sz w:val="24"/>
        </w:rPr>
      </w:pPr>
      <w:r>
        <w:rPr>
          <w:rFonts w:hint="eastAsia" w:ascii="宋体" w:hAnsi="宋体"/>
          <w:b/>
          <w:bCs/>
          <w:sz w:val="24"/>
        </w:rPr>
        <w:t>2.2.2.</w:t>
      </w:r>
      <w:r>
        <w:rPr>
          <w:rFonts w:hint="eastAsia" w:ascii="宋体" w:hAnsi="宋体"/>
          <w:b/>
          <w:bCs/>
          <w:sz w:val="24"/>
          <w:lang w:val="en-US" w:eastAsia="zh-CN"/>
        </w:rPr>
        <w:t>7</w:t>
      </w:r>
      <w:r>
        <w:rPr>
          <w:rFonts w:hint="eastAsia" w:ascii="宋体" w:hAnsi="宋体"/>
          <w:b/>
          <w:bCs/>
          <w:sz w:val="24"/>
        </w:rPr>
        <w:t>热控检修班长</w:t>
      </w:r>
    </w:p>
    <w:p>
      <w:pPr>
        <w:spacing w:line="360" w:lineRule="auto"/>
        <w:rPr>
          <w:rFonts w:hint="eastAsia" w:ascii="宋体" w:hAnsi="宋体"/>
          <w:sz w:val="24"/>
        </w:rPr>
      </w:pPr>
      <w:r>
        <w:rPr>
          <w:rFonts w:hint="eastAsia" w:ascii="宋体" w:hAnsi="宋体"/>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及以上资质和电工证，</w:t>
      </w:r>
      <w:r>
        <w:rPr>
          <w:rFonts w:hint="eastAsia" w:ascii="宋体" w:hAnsi="宋体"/>
          <w:color w:val="000000" w:themeColor="text1"/>
          <w:sz w:val="24"/>
          <w:szCs w:val="24"/>
          <w:highlight w:val="none"/>
          <w:lang w:val="en-US" w:eastAsia="zh-CN"/>
          <w14:textFill>
            <w14:solidFill>
              <w14:schemeClr w14:val="tx1"/>
            </w14:solidFill>
          </w14:textFill>
        </w:rPr>
        <w:t>高级</w:t>
      </w:r>
      <w:r>
        <w:rPr>
          <w:rFonts w:hint="eastAsia" w:ascii="宋体" w:hAnsi="宋体"/>
          <w:color w:val="000000" w:themeColor="text1"/>
          <w:sz w:val="24"/>
          <w:szCs w:val="24"/>
          <w:highlight w:val="none"/>
          <w14:textFill>
            <w14:solidFill>
              <w14:schemeClr w14:val="tx1"/>
            </w14:solidFill>
          </w14:textFill>
        </w:rPr>
        <w:t>为佳</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color w:val="000000" w:themeColor="text1"/>
          <w:sz w:val="24"/>
          <w:highlight w:val="none"/>
          <w14:textFill>
            <w14:solidFill>
              <w14:schemeClr w14:val="tx1"/>
            </w14:solidFill>
          </w14:textFill>
        </w:rPr>
        <w:t>仪表</w:t>
      </w:r>
      <w:r>
        <w:rPr>
          <w:rFonts w:ascii="宋体" w:hAnsi="宋体"/>
          <w:sz w:val="24"/>
        </w:rPr>
        <w:t>工业自动化、自动控制或相关专业毕业</w:t>
      </w:r>
      <w:r>
        <w:rPr>
          <w:rFonts w:hint="eastAsia" w:ascii="宋体" w:hAnsi="宋体"/>
          <w:sz w:val="24"/>
        </w:rPr>
        <w:t>，中专</w:t>
      </w:r>
      <w:r>
        <w:rPr>
          <w:rFonts w:ascii="宋体" w:hAnsi="宋体"/>
          <w:sz w:val="24"/>
        </w:rPr>
        <w:t>以上学历</w:t>
      </w:r>
      <w:r>
        <w:rPr>
          <w:rFonts w:hint="eastAsia" w:ascii="宋体" w:hAnsi="宋体"/>
          <w:sz w:val="24"/>
        </w:rPr>
        <w:t>，</w:t>
      </w:r>
      <w:r>
        <w:rPr>
          <w:rFonts w:ascii="宋体" w:hAnsi="宋体"/>
          <w:sz w:val="24"/>
        </w:rPr>
        <w:t>有电厂安装、维护检修</w:t>
      </w:r>
      <w:r>
        <w:rPr>
          <w:rFonts w:hint="eastAsia" w:ascii="宋体" w:hAnsi="宋体"/>
          <w:sz w:val="24"/>
        </w:rPr>
        <w:t>4</w:t>
      </w:r>
      <w:r>
        <w:rPr>
          <w:rFonts w:ascii="宋体" w:hAnsi="宋体"/>
          <w:sz w:val="24"/>
        </w:rPr>
        <w:t>年以上工作经验</w:t>
      </w:r>
      <w:r>
        <w:rPr>
          <w:rFonts w:hint="eastAsia" w:ascii="宋体" w:hAnsi="宋体"/>
          <w:sz w:val="24"/>
        </w:rPr>
        <w:t>。</w:t>
      </w:r>
    </w:p>
    <w:p>
      <w:pPr>
        <w:spacing w:line="360" w:lineRule="auto"/>
        <w:rPr>
          <w:rFonts w:hint="eastAsia" w:ascii="宋体" w:hAnsi="宋体"/>
          <w:sz w:val="24"/>
        </w:rPr>
      </w:pPr>
      <w:r>
        <w:rPr>
          <w:rFonts w:hint="eastAsia" w:ascii="宋体" w:hAnsi="宋体"/>
          <w:sz w:val="24"/>
        </w:rPr>
        <w:t>（2）掌握常见热工设备如测量仪表、烟气在线测量、各种执行机构等维护技能，对DCS控制系统具有整体概念，</w:t>
      </w:r>
      <w:r>
        <w:rPr>
          <w:rFonts w:ascii="宋体" w:hAnsi="宋体"/>
          <w:sz w:val="24"/>
        </w:rPr>
        <w:t>能独立担当工作负责人。</w:t>
      </w:r>
    </w:p>
    <w:p>
      <w:pPr>
        <w:spacing w:line="360" w:lineRule="auto"/>
        <w:rPr>
          <w:rFonts w:hint="eastAsia" w:ascii="宋体" w:hAnsi="宋体"/>
          <w:sz w:val="24"/>
        </w:rPr>
      </w:pPr>
      <w:r>
        <w:rPr>
          <w:rFonts w:hint="eastAsia" w:ascii="宋体" w:hAnsi="宋体"/>
          <w:sz w:val="24"/>
        </w:rPr>
        <w:t>（3）精通仪表安装、检修工作，有较高的钳工、焊工技能。</w:t>
      </w:r>
    </w:p>
    <w:p>
      <w:pPr>
        <w:spacing w:line="360" w:lineRule="auto"/>
        <w:rPr>
          <w:rFonts w:ascii="宋体" w:hAnsi="宋体"/>
          <w:b/>
          <w:bCs w:val="0"/>
          <w:sz w:val="24"/>
        </w:rPr>
      </w:pPr>
      <w:r>
        <w:rPr>
          <w:rFonts w:ascii="宋体" w:hAnsi="宋体"/>
          <w:b/>
          <w:bCs w:val="0"/>
          <w:sz w:val="24"/>
        </w:rPr>
        <w:t>2.2.2.</w:t>
      </w:r>
      <w:r>
        <w:rPr>
          <w:rFonts w:hint="eastAsia" w:ascii="宋体" w:hAnsi="宋体"/>
          <w:b/>
          <w:bCs w:val="0"/>
          <w:sz w:val="24"/>
          <w:lang w:val="en-US" w:eastAsia="zh-CN"/>
        </w:rPr>
        <w:t>8</w:t>
      </w:r>
      <w:r>
        <w:rPr>
          <w:rFonts w:hint="eastAsia" w:ascii="宋体" w:hAnsi="宋体"/>
          <w:b/>
          <w:bCs w:val="0"/>
          <w:sz w:val="24"/>
        </w:rPr>
        <w:t>锅炉专业检修班长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有电厂热机本体检修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2）对SEGHERS多级炉排焚烧</w:t>
      </w:r>
      <w:r>
        <w:rPr>
          <w:rFonts w:hint="eastAsia" w:ascii="宋体" w:hAnsi="宋体"/>
          <w:bCs/>
          <w:sz w:val="24"/>
        </w:rPr>
        <w:t>炉有一定了解</w:t>
      </w:r>
      <w:r>
        <w:rPr>
          <w:rFonts w:ascii="宋体" w:hAnsi="宋体"/>
          <w:bCs/>
          <w:sz w:val="24"/>
        </w:rPr>
        <w:t>，对</w:t>
      </w:r>
      <w:r>
        <w:rPr>
          <w:rFonts w:hint="eastAsia" w:ascii="宋体" w:hAnsi="宋体"/>
          <w:bCs/>
          <w:sz w:val="24"/>
        </w:rPr>
        <w:t>焚烧炉、</w:t>
      </w:r>
      <w:r>
        <w:rPr>
          <w:rFonts w:ascii="宋体" w:hAnsi="宋体"/>
          <w:bCs/>
          <w:sz w:val="24"/>
        </w:rPr>
        <w:t>余热锅炉或辅机中一项特别精通</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电力类院校中专以上学历（或电力技校毕业）</w:t>
      </w:r>
      <w:r>
        <w:rPr>
          <w:rFonts w:ascii="宋体" w:hAnsi="宋体"/>
          <w:bCs/>
          <w:sz w:val="24"/>
        </w:rPr>
        <w:t>、</w:t>
      </w:r>
      <w:r>
        <w:rPr>
          <w:rFonts w:hint="eastAsia" w:ascii="宋体" w:hAnsi="宋体"/>
          <w:bCs/>
          <w:sz w:val="24"/>
        </w:rPr>
        <w:t>热动或机械</w:t>
      </w:r>
      <w:r>
        <w:rPr>
          <w:rFonts w:ascii="宋体" w:hAnsi="宋体"/>
          <w:bCs/>
          <w:sz w:val="24"/>
        </w:rPr>
        <w:t>相关专业</w:t>
      </w:r>
      <w:r>
        <w:rPr>
          <w:rFonts w:hint="eastAsia" w:ascii="宋体" w:hAnsi="宋体"/>
          <w:bCs/>
          <w:sz w:val="24"/>
        </w:rPr>
        <w:t>，可以看懂本专业图纸。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4）机务</w:t>
      </w:r>
      <w:r>
        <w:rPr>
          <w:rFonts w:hint="eastAsia" w:ascii="宋体" w:hAnsi="宋体"/>
          <w:bCs/>
          <w:sz w:val="24"/>
        </w:rPr>
        <w:t>班长需能熟练使用电焊、火焊等常用工具、并能根据检修现场的需要自制一定的检修工具。</w:t>
      </w:r>
    </w:p>
    <w:p>
      <w:pPr>
        <w:spacing w:line="360" w:lineRule="auto"/>
        <w:rPr>
          <w:rFonts w:ascii="宋体" w:hAnsi="宋体"/>
          <w:bCs/>
          <w:sz w:val="24"/>
        </w:rPr>
      </w:pPr>
      <w:r>
        <w:rPr>
          <w:rFonts w:hint="eastAsia" w:ascii="宋体" w:hAnsi="宋体"/>
          <w:bCs/>
          <w:sz w:val="24"/>
        </w:rPr>
        <w:t>(5)</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hint="eastAsia" w:ascii="宋体" w:hAnsi="宋体"/>
          <w:b/>
          <w:bCs w:val="0"/>
          <w:sz w:val="24"/>
        </w:rPr>
      </w:pPr>
      <w:r>
        <w:rPr>
          <w:rFonts w:ascii="宋体" w:hAnsi="宋体"/>
          <w:b/>
          <w:bCs w:val="0"/>
          <w:sz w:val="24"/>
        </w:rPr>
        <w:t>2.2.2.</w:t>
      </w:r>
      <w:r>
        <w:rPr>
          <w:rFonts w:hint="eastAsia" w:ascii="宋体" w:hAnsi="宋体"/>
          <w:b/>
          <w:bCs w:val="0"/>
          <w:sz w:val="24"/>
          <w:lang w:val="en-US" w:eastAsia="zh-CN"/>
        </w:rPr>
        <w:t>9</w:t>
      </w:r>
      <w:r>
        <w:rPr>
          <w:rFonts w:ascii="宋体" w:hAnsi="宋体"/>
          <w:b/>
          <w:bCs w:val="0"/>
          <w:sz w:val="24"/>
        </w:rPr>
        <w:t>汽机专业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汽</w:t>
      </w:r>
      <w:r>
        <w:rPr>
          <w:rFonts w:ascii="宋体" w:hAnsi="宋体"/>
          <w:bCs/>
          <w:sz w:val="24"/>
        </w:rPr>
        <w:t>机检修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熟悉汽轮机构造和各主辅系统组成</w:t>
      </w:r>
      <w:r>
        <w:rPr>
          <w:rFonts w:ascii="宋体" w:hAnsi="宋体"/>
          <w:bCs/>
          <w:sz w:val="24"/>
        </w:rPr>
        <w:t>，</w:t>
      </w:r>
      <w:r>
        <w:rPr>
          <w:rFonts w:hint="eastAsia" w:ascii="宋体" w:hAnsi="宋体"/>
          <w:bCs/>
          <w:sz w:val="24"/>
        </w:rPr>
        <w:t>熟悉泵的检修，</w:t>
      </w:r>
      <w:r>
        <w:rPr>
          <w:rFonts w:ascii="宋体" w:hAnsi="宋体"/>
          <w:bCs/>
          <w:sz w:val="24"/>
        </w:rPr>
        <w:t>对汽轮机</w:t>
      </w:r>
      <w:r>
        <w:rPr>
          <w:rFonts w:hint="eastAsia" w:ascii="宋体" w:hAnsi="宋体"/>
          <w:bCs/>
          <w:sz w:val="24"/>
        </w:rPr>
        <w:t>本体、调速系统或辅机</w:t>
      </w:r>
      <w:r>
        <w:rPr>
          <w:rFonts w:ascii="宋体" w:hAnsi="宋体"/>
          <w:bCs/>
          <w:sz w:val="24"/>
        </w:rPr>
        <w:t>中一项特别精通</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3）电力类院校</w:t>
      </w:r>
      <w:r>
        <w:rPr>
          <w:rFonts w:hint="eastAsia" w:ascii="宋体" w:hAnsi="宋体"/>
          <w:bCs/>
          <w:sz w:val="24"/>
        </w:rPr>
        <w:t>中</w:t>
      </w:r>
      <w:r>
        <w:rPr>
          <w:rFonts w:ascii="宋体" w:hAnsi="宋体"/>
          <w:bCs/>
          <w:sz w:val="24"/>
        </w:rPr>
        <w:t>专以上学历、</w:t>
      </w:r>
      <w:r>
        <w:rPr>
          <w:rFonts w:hint="eastAsia" w:ascii="宋体" w:hAnsi="宋体"/>
          <w:bCs/>
          <w:sz w:val="24"/>
        </w:rPr>
        <w:t>热动或机械</w:t>
      </w:r>
      <w:r>
        <w:rPr>
          <w:rFonts w:ascii="宋体" w:hAnsi="宋体"/>
          <w:bCs/>
          <w:sz w:val="24"/>
        </w:rPr>
        <w:t>相关专业</w:t>
      </w:r>
      <w:r>
        <w:rPr>
          <w:rFonts w:hint="eastAsia" w:ascii="宋体" w:hAnsi="宋体"/>
          <w:bCs/>
          <w:sz w:val="24"/>
        </w:rPr>
        <w:t>，可以看懂本专业图纸。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）汽机班长需能熟练使用百分表、游标卡尺、千分尺等常用测量工具和电焊、火焊等常用工具，懂得基本的金属加工、并能根据检修现场的需要自制一定的检修工具。</w:t>
      </w:r>
    </w:p>
    <w:p>
      <w:pPr>
        <w:spacing w:line="360" w:lineRule="auto"/>
        <w:rPr>
          <w:rFonts w:ascii="宋体" w:hAnsi="宋体"/>
          <w:bCs/>
          <w:sz w:val="24"/>
        </w:rPr>
      </w:pPr>
      <w:r>
        <w:rPr>
          <w:rFonts w:hint="eastAsia" w:ascii="宋体" w:hAnsi="宋体"/>
          <w:bCs/>
          <w:sz w:val="24"/>
        </w:rPr>
        <w:t>(5)</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10</w:t>
      </w:r>
      <w:r>
        <w:rPr>
          <w:rFonts w:ascii="宋体" w:hAnsi="宋体"/>
          <w:b/>
          <w:bCs w:val="0"/>
          <w:sz w:val="24"/>
        </w:rPr>
        <w:t>环化专业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环化</w:t>
      </w:r>
      <w:r>
        <w:rPr>
          <w:rFonts w:ascii="宋体" w:hAnsi="宋体"/>
          <w:bCs/>
          <w:sz w:val="24"/>
        </w:rPr>
        <w:t>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2）电力类院校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（或电力技校毕业），电厂五年以上或垃圾电厂三年以上检修或安装工作经验），相关专业毕业，可以看懂本专业图纸。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3）熟悉垃圾电厂环化设备，熟练掌握雾化器拆装等专业技能。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11</w:t>
      </w:r>
      <w:r>
        <w:rPr>
          <w:rFonts w:ascii="宋体" w:hAnsi="宋体"/>
          <w:b/>
          <w:bCs w:val="0"/>
          <w:sz w:val="24"/>
        </w:rPr>
        <w:t>水处理专业</w:t>
      </w:r>
      <w:r>
        <w:rPr>
          <w:rFonts w:hint="eastAsia" w:ascii="宋体" w:hAnsi="宋体"/>
          <w:b/>
          <w:bCs w:val="0"/>
          <w:sz w:val="24"/>
        </w:rPr>
        <w:t>检修</w:t>
      </w:r>
      <w:r>
        <w:rPr>
          <w:rFonts w:ascii="宋体" w:hAnsi="宋体"/>
          <w:b/>
          <w:bCs w:val="0"/>
          <w:sz w:val="24"/>
        </w:rPr>
        <w:t>班长</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sz w:val="24"/>
        </w:rPr>
        <w:t>有电厂</w:t>
      </w:r>
      <w:r>
        <w:rPr>
          <w:rFonts w:hint="eastAsia" w:ascii="宋体" w:hAnsi="宋体"/>
          <w:bCs/>
          <w:sz w:val="24"/>
        </w:rPr>
        <w:t>水处理</w:t>
      </w:r>
      <w:r>
        <w:rPr>
          <w:rFonts w:ascii="宋体" w:hAnsi="宋体"/>
          <w:bCs/>
          <w:sz w:val="24"/>
        </w:rPr>
        <w:t>检修</w:t>
      </w:r>
      <w:r>
        <w:rPr>
          <w:rFonts w:hint="eastAsia" w:ascii="宋体" w:hAnsi="宋体"/>
          <w:bCs/>
          <w:sz w:val="24"/>
        </w:rPr>
        <w:t>4</w:t>
      </w:r>
      <w:r>
        <w:rPr>
          <w:rFonts w:ascii="宋体" w:hAnsi="宋体"/>
          <w:bCs/>
          <w:sz w:val="24"/>
        </w:rPr>
        <w:t>年以上工作经验</w:t>
      </w:r>
      <w:r>
        <w:rPr>
          <w:rFonts w:hint="eastAsia" w:ascii="宋体" w:hAnsi="宋体"/>
          <w:bCs/>
          <w:sz w:val="24"/>
        </w:rPr>
        <w:t>，有安装或检修班班长经历，</w:t>
      </w:r>
      <w:r>
        <w:rPr>
          <w:rFonts w:ascii="宋体" w:hAnsi="宋体"/>
          <w:bCs/>
          <w:sz w:val="24"/>
        </w:rPr>
        <w:t>能独立组织完成</w:t>
      </w:r>
      <w:r>
        <w:rPr>
          <w:rFonts w:hint="eastAsia" w:ascii="宋体" w:hAnsi="宋体"/>
          <w:bCs/>
          <w:sz w:val="24"/>
        </w:rPr>
        <w:t>本</w:t>
      </w:r>
      <w:r>
        <w:rPr>
          <w:rFonts w:ascii="宋体" w:hAnsi="宋体"/>
          <w:bCs/>
          <w:sz w:val="24"/>
        </w:rPr>
        <w:t>专业检修</w:t>
      </w:r>
      <w:r>
        <w:rPr>
          <w:rFonts w:hint="eastAsia" w:ascii="宋体" w:hAnsi="宋体"/>
          <w:bCs/>
          <w:sz w:val="24"/>
        </w:rPr>
        <w:t>，</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2）电力类院校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（或电力技校毕业），电厂五年以上或垃圾电厂三年以上检修或安装工作经验），相关专业毕业，可以看懂本专业图纸。</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3）熟悉垃圾电厂水处理设备，熟练掌握雾化器拆装等专业技能。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hint="eastAsia"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hint="eastAsia" w:ascii="宋体" w:hAnsi="宋体"/>
          <w:b/>
          <w:bCs w:val="0"/>
          <w:sz w:val="24"/>
        </w:rPr>
      </w:pPr>
      <w:r>
        <w:rPr>
          <w:rFonts w:ascii="宋体" w:hAnsi="宋体"/>
          <w:b/>
          <w:bCs w:val="0"/>
          <w:sz w:val="24"/>
        </w:rPr>
        <w:t>2.2.</w:t>
      </w:r>
      <w:r>
        <w:rPr>
          <w:rFonts w:hint="eastAsia" w:ascii="宋体" w:hAnsi="宋体"/>
          <w:b/>
          <w:bCs w:val="0"/>
          <w:sz w:val="24"/>
          <w:lang w:val="en-US" w:eastAsia="zh-CN"/>
        </w:rPr>
        <w:t>2</w:t>
      </w:r>
      <w:r>
        <w:rPr>
          <w:rFonts w:ascii="宋体" w:hAnsi="宋体"/>
          <w:b/>
          <w:bCs w:val="0"/>
          <w:sz w:val="24"/>
        </w:rPr>
        <w:t>.</w:t>
      </w:r>
      <w:r>
        <w:rPr>
          <w:rFonts w:hint="eastAsia" w:ascii="宋体" w:hAnsi="宋体"/>
          <w:b/>
          <w:bCs w:val="0"/>
          <w:sz w:val="24"/>
          <w:lang w:val="en-US" w:eastAsia="zh-CN"/>
        </w:rPr>
        <w:t>12</w:t>
      </w:r>
      <w:r>
        <w:rPr>
          <w:rFonts w:hint="eastAsia" w:ascii="宋体" w:hAnsi="宋体"/>
          <w:b/>
          <w:bCs w:val="0"/>
          <w:sz w:val="24"/>
        </w:rPr>
        <w:t>化水制水值班员</w:t>
      </w:r>
    </w:p>
    <w:p>
      <w:pPr>
        <w:spacing w:line="360" w:lineRule="auto"/>
        <w:rPr>
          <w:rFonts w:ascii="宋体" w:hAnsi="宋体"/>
          <w:bCs/>
          <w:sz w:val="24"/>
        </w:rPr>
      </w:pPr>
      <w:r>
        <w:rPr>
          <w:rFonts w:hint="eastAsia" w:ascii="宋体" w:hAnsi="宋体"/>
          <w:bCs/>
          <w:sz w:val="24"/>
        </w:rPr>
        <w:t>（</w:t>
      </w:r>
      <w:r>
        <w:rPr>
          <w:rFonts w:ascii="宋体" w:hAnsi="宋体"/>
          <w:bCs/>
          <w:sz w:val="24"/>
        </w:rPr>
        <w:t>1）有电厂</w:t>
      </w:r>
      <w:r>
        <w:rPr>
          <w:rFonts w:hint="eastAsia" w:ascii="宋体" w:hAnsi="宋体"/>
          <w:bCs/>
          <w:sz w:val="24"/>
        </w:rPr>
        <w:t>水处理运行4</w:t>
      </w:r>
      <w:r>
        <w:rPr>
          <w:rFonts w:ascii="宋体" w:hAnsi="宋体"/>
          <w:bCs/>
          <w:sz w:val="24"/>
        </w:rPr>
        <w:t>年以上工作经验</w:t>
      </w:r>
      <w:r>
        <w:rPr>
          <w:rFonts w:hint="eastAsia" w:ascii="宋体" w:hAnsi="宋体"/>
          <w:bCs/>
          <w:sz w:val="24"/>
        </w:rPr>
        <w:t>，有水处理值班班长经历，</w:t>
      </w:r>
      <w:r>
        <w:rPr>
          <w:rFonts w:ascii="宋体" w:hAnsi="宋体"/>
          <w:bCs/>
          <w:sz w:val="24"/>
        </w:rPr>
        <w:t>能独立组织完成</w:t>
      </w:r>
      <w:r>
        <w:rPr>
          <w:rFonts w:hint="eastAsia" w:ascii="宋体" w:hAnsi="宋体"/>
          <w:bCs/>
          <w:sz w:val="24"/>
        </w:rPr>
        <w:t>本</w:t>
      </w:r>
      <w:r>
        <w:rPr>
          <w:rFonts w:ascii="宋体" w:hAnsi="宋体"/>
          <w:bCs/>
          <w:sz w:val="24"/>
        </w:rPr>
        <w:t>专业</w:t>
      </w:r>
      <w:r>
        <w:rPr>
          <w:rFonts w:hint="eastAsia" w:ascii="宋体" w:hAnsi="宋体"/>
          <w:bCs/>
          <w:sz w:val="24"/>
        </w:rPr>
        <w:t>设备运行，</w:t>
      </w:r>
      <w:r>
        <w:rPr>
          <w:rFonts w:ascii="宋体" w:hAnsi="宋体"/>
          <w:bCs/>
          <w:sz w:val="24"/>
        </w:rPr>
        <w:t>处理</w:t>
      </w:r>
      <w:r>
        <w:rPr>
          <w:rFonts w:hint="eastAsia" w:ascii="宋体" w:hAnsi="宋体"/>
          <w:bCs/>
          <w:sz w:val="24"/>
        </w:rPr>
        <w:t>本专业的</w:t>
      </w:r>
      <w:r>
        <w:rPr>
          <w:rFonts w:ascii="宋体" w:hAnsi="宋体"/>
          <w:bCs/>
          <w:sz w:val="24"/>
        </w:rPr>
        <w:t>疑难杂症</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w:t>
      </w:r>
      <w:r>
        <w:rPr>
          <w:rFonts w:ascii="宋体" w:hAnsi="宋体"/>
          <w:bCs/>
          <w:color w:val="000000" w:themeColor="text1"/>
          <w:sz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具有劳动部门或质量监督局颁发的</w:t>
      </w:r>
      <w:r>
        <w:rPr>
          <w:rFonts w:hint="eastAsia" w:ascii="宋体" w:hAnsi="宋体"/>
          <w:color w:val="000000" w:themeColor="text1"/>
          <w:sz w:val="24"/>
          <w:highlight w:val="none"/>
          <w14:textFill>
            <w14:solidFill>
              <w14:schemeClr w14:val="tx1"/>
            </w14:solidFill>
          </w14:textFill>
        </w:rPr>
        <w:t>职业技能鉴定</w:t>
      </w:r>
      <w:r>
        <w:rPr>
          <w:rFonts w:hint="eastAsia" w:ascii="宋体" w:hAnsi="宋体"/>
          <w:color w:val="000000" w:themeColor="text1"/>
          <w:sz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级</w:t>
      </w:r>
      <w:r>
        <w:rPr>
          <w:rFonts w:hint="eastAsia" w:ascii="宋体" w:hAnsi="宋体"/>
          <w:color w:val="000000" w:themeColor="text1"/>
          <w:sz w:val="24"/>
          <w:szCs w:val="24"/>
          <w:highlight w:val="none"/>
          <w14:textFill>
            <w14:solidFill>
              <w14:schemeClr w14:val="tx1"/>
            </w14:solidFill>
          </w14:textFill>
        </w:rPr>
        <w:t>及以上资质</w:t>
      </w:r>
      <w:r>
        <w:rPr>
          <w:rFonts w:hint="eastAsia" w:ascii="宋体" w:hAnsi="宋体"/>
          <w:color w:val="000000" w:themeColor="text1"/>
          <w:sz w:val="24"/>
          <w:szCs w:val="24"/>
          <w:highlight w:val="none"/>
          <w:lang w:eastAsia="zh-CN"/>
          <w14:textFill>
            <w14:solidFill>
              <w14:schemeClr w14:val="tx1"/>
            </w14:solidFill>
          </w14:textFill>
        </w:rPr>
        <w:t>，</w:t>
      </w:r>
      <w:r>
        <w:rPr>
          <w:rFonts w:ascii="宋体" w:hAnsi="宋体"/>
          <w:bCs/>
          <w:color w:val="000000" w:themeColor="text1"/>
          <w:sz w:val="24"/>
          <w:highlight w:val="none"/>
          <w14:textFill>
            <w14:solidFill>
              <w14:schemeClr w14:val="tx1"/>
            </w14:solidFill>
          </w14:textFill>
        </w:rPr>
        <w:t>电</w:t>
      </w:r>
      <w:r>
        <w:rPr>
          <w:rFonts w:ascii="宋体" w:hAnsi="宋体"/>
          <w:bCs/>
          <w:sz w:val="24"/>
        </w:rPr>
        <w:t>力类院校</w:t>
      </w:r>
      <w:r>
        <w:rPr>
          <w:rFonts w:hint="eastAsia" w:ascii="宋体" w:hAnsi="宋体"/>
          <w:bCs/>
          <w:sz w:val="24"/>
        </w:rPr>
        <w:t>中</w:t>
      </w:r>
      <w:r>
        <w:rPr>
          <w:rFonts w:ascii="宋体" w:hAnsi="宋体"/>
          <w:bCs/>
          <w:sz w:val="24"/>
        </w:rPr>
        <w:t>专以上学历</w:t>
      </w:r>
      <w:r>
        <w:rPr>
          <w:rFonts w:hint="eastAsia" w:ascii="宋体" w:hAnsi="宋体"/>
          <w:bCs/>
          <w:sz w:val="24"/>
        </w:rPr>
        <w:t>（或电力技校毕业），电厂五年以上或垃圾电厂三年以上水处理工作经验），相关专业毕业，熟练掌握水处理中控系统操作运行。</w:t>
      </w:r>
    </w:p>
    <w:p>
      <w:pPr>
        <w:spacing w:line="360" w:lineRule="auto"/>
        <w:rPr>
          <w:rFonts w:ascii="宋体" w:hAnsi="宋体"/>
          <w:bCs/>
          <w:sz w:val="24"/>
        </w:rPr>
      </w:pPr>
      <w:r>
        <w:rPr>
          <w:rFonts w:hint="eastAsia" w:ascii="宋体" w:hAnsi="宋体"/>
          <w:bCs/>
          <w:sz w:val="24"/>
        </w:rPr>
        <w:t>（</w:t>
      </w:r>
      <w:r>
        <w:rPr>
          <w:rFonts w:ascii="宋体" w:hAnsi="宋体"/>
          <w:bCs/>
          <w:sz w:val="24"/>
        </w:rPr>
        <w:t>3）熟悉垃圾电厂水处理设备</w:t>
      </w:r>
      <w:r>
        <w:rPr>
          <w:rFonts w:hint="eastAsia" w:ascii="宋体" w:hAnsi="宋体"/>
          <w:bCs/>
          <w:sz w:val="24"/>
        </w:rPr>
        <w:t>、运行</w:t>
      </w:r>
      <w:r>
        <w:rPr>
          <w:rFonts w:ascii="宋体" w:hAnsi="宋体"/>
          <w:bCs/>
          <w:sz w:val="24"/>
        </w:rPr>
        <w:t>等专业技能。</w:t>
      </w:r>
    </w:p>
    <w:p>
      <w:pPr>
        <w:spacing w:line="360" w:lineRule="auto"/>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熟悉危化品知识及安全防范措施</w:t>
      </w:r>
    </w:p>
    <w:p>
      <w:pPr>
        <w:spacing w:line="360" w:lineRule="auto"/>
        <w:rPr>
          <w:rFonts w:ascii="宋体" w:hAnsi="宋体"/>
          <w:bCs/>
          <w:sz w:val="24"/>
        </w:rPr>
      </w:pPr>
      <w:r>
        <w:rPr>
          <w:rFonts w:hint="eastAsia" w:ascii="宋体" w:hAnsi="宋体"/>
          <w:bCs/>
          <w:sz w:val="24"/>
        </w:rPr>
        <w:t>（5</w:t>
      </w:r>
      <w:r>
        <w:rPr>
          <w:rFonts w:ascii="宋体" w:hAnsi="宋体"/>
          <w:bCs/>
          <w:sz w:val="24"/>
        </w:rPr>
        <w:t>）熟悉国家环保法律法规和相关标准。</w:t>
      </w:r>
    </w:p>
    <w:p>
      <w:pPr>
        <w:spacing w:line="360" w:lineRule="auto"/>
        <w:rPr>
          <w:rFonts w:hint="eastAsia"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w:t>
      </w:r>
      <w:r>
        <w:rPr>
          <w:rFonts w:ascii="宋体" w:hAnsi="宋体"/>
          <w:bCs/>
          <w:sz w:val="24"/>
        </w:rPr>
        <w:t>能够</w:t>
      </w:r>
      <w:r>
        <w:rPr>
          <w:rFonts w:hint="eastAsia" w:ascii="宋体" w:hAnsi="宋体"/>
          <w:bCs/>
          <w:sz w:val="24"/>
        </w:rPr>
        <w:t>熟练</w:t>
      </w:r>
      <w:r>
        <w:rPr>
          <w:rFonts w:ascii="宋体" w:hAnsi="宋体"/>
          <w:bCs/>
          <w:sz w:val="24"/>
        </w:rPr>
        <w:t>用计算机开展工作</w:t>
      </w:r>
      <w:r>
        <w:rPr>
          <w:rFonts w:hint="eastAsia" w:ascii="宋体" w:hAnsi="宋体"/>
          <w:bCs/>
          <w:sz w:val="24"/>
        </w:rPr>
        <w:t>，能够及时准确完成生产办公系统上对应流程。</w:t>
      </w:r>
    </w:p>
    <w:p>
      <w:pPr>
        <w:spacing w:line="360" w:lineRule="auto"/>
        <w:rPr>
          <w:rFonts w:ascii="宋体" w:hAnsi="宋体"/>
          <w:b/>
          <w:bCs w:val="0"/>
          <w:sz w:val="24"/>
        </w:rPr>
      </w:pPr>
      <w:r>
        <w:rPr>
          <w:rFonts w:ascii="宋体" w:hAnsi="宋体"/>
          <w:b/>
          <w:bCs w:val="0"/>
          <w:sz w:val="24"/>
        </w:rPr>
        <w:t>2.2.</w:t>
      </w:r>
      <w:r>
        <w:rPr>
          <w:rFonts w:hint="eastAsia" w:ascii="宋体" w:hAnsi="宋体"/>
          <w:b/>
          <w:bCs w:val="0"/>
          <w:sz w:val="24"/>
          <w:lang w:val="en-US" w:eastAsia="zh-CN"/>
        </w:rPr>
        <w:t>3</w:t>
      </w:r>
      <w:r>
        <w:rPr>
          <w:rFonts w:hint="eastAsia" w:ascii="宋体" w:hAnsi="宋体"/>
          <w:b/>
          <w:bCs w:val="0"/>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1）组织贯彻、执行国家有关技术法规、标准、规范和有关技术管理的规定，组织检修人员进行技术学习，努力提高检修人员的技术水平。</w:t>
      </w:r>
    </w:p>
    <w:p>
      <w:pPr>
        <w:spacing w:line="360" w:lineRule="auto"/>
        <w:rPr>
          <w:rFonts w:ascii="宋体" w:hAnsi="宋体"/>
          <w:bCs/>
          <w:sz w:val="24"/>
        </w:rPr>
      </w:pPr>
      <w:r>
        <w:rPr>
          <w:rFonts w:hint="eastAsia" w:ascii="宋体" w:hAnsi="宋体"/>
          <w:bCs/>
          <w:sz w:val="24"/>
        </w:rPr>
        <w:t>（</w:t>
      </w:r>
      <w:r>
        <w:rPr>
          <w:rFonts w:ascii="宋体" w:hAnsi="宋体"/>
          <w:bCs/>
          <w:sz w:val="24"/>
        </w:rPr>
        <w:t>2）协助项目经理合理调配人力资源，督促并配合</w:t>
      </w:r>
      <w:r>
        <w:rPr>
          <w:rFonts w:hint="eastAsia" w:ascii="宋体" w:hAnsi="宋体"/>
          <w:bCs/>
          <w:sz w:val="24"/>
        </w:rPr>
        <w:t>检修人员的生产、检修、维护工作，并</w:t>
      </w:r>
      <w:r>
        <w:rPr>
          <w:rFonts w:ascii="宋体" w:hAnsi="宋体"/>
          <w:bCs/>
          <w:sz w:val="24"/>
        </w:rPr>
        <w:t>在</w:t>
      </w:r>
      <w:r>
        <w:rPr>
          <w:rFonts w:hint="eastAsia" w:ascii="宋体" w:hAnsi="宋体"/>
          <w:bCs/>
          <w:sz w:val="24"/>
        </w:rPr>
        <w:t>项目经理</w:t>
      </w:r>
      <w:r>
        <w:rPr>
          <w:rFonts w:ascii="宋体" w:hAnsi="宋体"/>
          <w:bCs/>
          <w:sz w:val="24"/>
        </w:rPr>
        <w:t>的领导下，组织解决</w:t>
      </w:r>
      <w:r>
        <w:rPr>
          <w:rFonts w:hint="eastAsia" w:ascii="宋体" w:hAnsi="宋体"/>
          <w:bCs/>
          <w:sz w:val="24"/>
        </w:rPr>
        <w:t>生产、检修、维护</w:t>
      </w:r>
      <w:r>
        <w:rPr>
          <w:rFonts w:ascii="宋体" w:hAnsi="宋体"/>
          <w:bCs/>
          <w:sz w:val="24"/>
        </w:rPr>
        <w:t>中出现的重大技术问题</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3）负责指导各专业的检修工作，负责工作票的签发工作，负责组织编制</w:t>
      </w:r>
      <w:r>
        <w:rPr>
          <w:rFonts w:hint="eastAsia" w:ascii="宋体" w:hAnsi="宋体"/>
          <w:bCs/>
          <w:sz w:val="24"/>
        </w:rPr>
        <w:t>检修、施工</w:t>
      </w:r>
      <w:r>
        <w:rPr>
          <w:rFonts w:ascii="宋体" w:hAnsi="宋体"/>
          <w:bCs/>
          <w:sz w:val="24"/>
        </w:rPr>
        <w:t>方案及作业指导书</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4）对本专业技术管理方面的问题提出意见和建议，协助专业工程师建立、健全本专业运行、检修维护台账，收集、整理、分析各种技术资料。</w:t>
      </w:r>
    </w:p>
    <w:p>
      <w:pPr>
        <w:spacing w:line="360" w:lineRule="auto"/>
        <w:rPr>
          <w:rFonts w:ascii="宋体" w:hAnsi="宋体"/>
          <w:bCs/>
          <w:sz w:val="24"/>
        </w:rPr>
      </w:pPr>
      <w:r>
        <w:rPr>
          <w:rFonts w:hint="eastAsia" w:ascii="宋体" w:hAnsi="宋体"/>
          <w:bCs/>
          <w:sz w:val="24"/>
        </w:rPr>
        <w:t>（</w:t>
      </w:r>
      <w:r>
        <w:rPr>
          <w:rFonts w:ascii="宋体" w:hAnsi="宋体"/>
          <w:bCs/>
          <w:sz w:val="24"/>
        </w:rPr>
        <w:t>5）深入现场巡视检查设备，进行设备可靠性分析，针对薄弱环节及时提出措施和建议，对</w:t>
      </w:r>
      <w:r>
        <w:rPr>
          <w:rFonts w:hint="eastAsia" w:ascii="宋体" w:hAnsi="宋体"/>
          <w:bCs/>
          <w:sz w:val="24"/>
        </w:rPr>
        <w:t>自已不能解决的问题要及时向项目经理汇报。</w:t>
      </w:r>
    </w:p>
    <w:p>
      <w:pPr>
        <w:spacing w:line="360" w:lineRule="auto"/>
        <w:rPr>
          <w:rFonts w:ascii="宋体" w:hAnsi="宋体"/>
          <w:bCs/>
          <w:sz w:val="24"/>
        </w:rPr>
      </w:pPr>
      <w:r>
        <w:rPr>
          <w:rFonts w:hint="eastAsia" w:ascii="宋体" w:hAnsi="宋体"/>
          <w:bCs/>
          <w:sz w:val="24"/>
        </w:rPr>
        <w:t>（</w:t>
      </w:r>
      <w:r>
        <w:rPr>
          <w:rFonts w:ascii="宋体" w:hAnsi="宋体"/>
          <w:bCs/>
          <w:sz w:val="24"/>
        </w:rPr>
        <w:t>6）掌握生产、检修现场所需备品备件和材料的规格、型号和所需日期，做好备品备件、材料的验收签证和管理，协助专业工程师汇总备品备件、提出备品备件计划，绘制零件加工图。</w:t>
      </w:r>
    </w:p>
    <w:p>
      <w:pPr>
        <w:spacing w:line="360" w:lineRule="auto"/>
        <w:rPr>
          <w:rFonts w:ascii="宋体" w:hAnsi="宋体"/>
          <w:bCs/>
          <w:sz w:val="24"/>
        </w:rPr>
      </w:pPr>
      <w:r>
        <w:rPr>
          <w:rFonts w:hint="eastAsia" w:ascii="宋体" w:hAnsi="宋体"/>
          <w:bCs/>
          <w:sz w:val="24"/>
        </w:rPr>
        <w:t>（</w:t>
      </w:r>
      <w:r>
        <w:rPr>
          <w:rFonts w:ascii="宋体" w:hAnsi="宋体"/>
          <w:bCs/>
          <w:sz w:val="24"/>
        </w:rPr>
        <w:t>7）负责妥善保管和维护本专业操作工具、</w:t>
      </w:r>
      <w:r>
        <w:rPr>
          <w:rFonts w:hint="eastAsia" w:ascii="宋体" w:hAnsi="宋体"/>
          <w:bCs/>
          <w:sz w:val="24"/>
        </w:rPr>
        <w:t>安全工器具、标示牌、以及配置的各种设备、设施、工具。</w:t>
      </w:r>
    </w:p>
    <w:p>
      <w:pPr>
        <w:spacing w:line="360" w:lineRule="auto"/>
        <w:rPr>
          <w:rFonts w:ascii="宋体" w:hAnsi="宋体"/>
          <w:bCs/>
          <w:sz w:val="24"/>
        </w:rPr>
      </w:pPr>
      <w:r>
        <w:rPr>
          <w:rFonts w:hint="eastAsia" w:ascii="宋体" w:hAnsi="宋体"/>
          <w:bCs/>
          <w:sz w:val="24"/>
        </w:rPr>
        <w:t>（</w:t>
      </w:r>
      <w:r>
        <w:rPr>
          <w:rFonts w:ascii="宋体" w:hAnsi="宋体"/>
          <w:bCs/>
          <w:sz w:val="24"/>
        </w:rPr>
        <w:t>8）完成电厂专业工程师交办的其它任务。</w:t>
      </w:r>
    </w:p>
    <w:p>
      <w:pPr>
        <w:spacing w:line="360" w:lineRule="auto"/>
        <w:rPr>
          <w:rFonts w:ascii="宋体" w:hAnsi="宋体"/>
          <w:b/>
          <w:sz w:val="24"/>
        </w:rPr>
      </w:pPr>
      <w:r>
        <w:rPr>
          <w:rFonts w:ascii="宋体" w:hAnsi="宋体"/>
          <w:b/>
          <w:bCs/>
          <w:sz w:val="24"/>
        </w:rPr>
        <w:t>2.3各</w:t>
      </w:r>
      <w:r>
        <w:rPr>
          <w:rFonts w:hint="eastAsia" w:ascii="宋体" w:hAnsi="宋体"/>
          <w:b/>
          <w:bCs/>
          <w:sz w:val="24"/>
        </w:rPr>
        <w:t>专业</w:t>
      </w:r>
      <w:r>
        <w:rPr>
          <w:rFonts w:hint="eastAsia" w:ascii="宋体" w:hAnsi="宋体"/>
          <w:b/>
          <w:sz w:val="24"/>
        </w:rPr>
        <w:t>技工</w:t>
      </w:r>
    </w:p>
    <w:p>
      <w:pPr>
        <w:spacing w:line="360" w:lineRule="auto"/>
        <w:rPr>
          <w:rFonts w:ascii="宋体" w:hAnsi="宋体"/>
          <w:bCs/>
          <w:sz w:val="24"/>
        </w:rPr>
      </w:pPr>
      <w:r>
        <w:rPr>
          <w:rFonts w:ascii="宋体" w:hAnsi="宋体"/>
          <w:bCs/>
          <w:sz w:val="24"/>
        </w:rPr>
        <w:t>2.3.1</w:t>
      </w:r>
      <w:r>
        <w:rPr>
          <w:rFonts w:hint="eastAsia" w:ascii="宋体" w:hAnsi="宋体"/>
          <w:bCs/>
          <w:sz w:val="24"/>
        </w:rPr>
        <w:t>人数：</w:t>
      </w:r>
      <w:r>
        <w:rPr>
          <w:rFonts w:hint="eastAsia" w:ascii="宋体" w:hAnsi="宋体"/>
          <w:bCs/>
          <w:sz w:val="24"/>
          <w:lang w:val="en-US" w:eastAsia="zh-CN"/>
        </w:rPr>
        <w:t>19</w:t>
      </w:r>
      <w:r>
        <w:rPr>
          <w:rFonts w:hint="eastAsia" w:ascii="宋体" w:hAnsi="宋体"/>
          <w:bCs/>
          <w:sz w:val="24"/>
        </w:rPr>
        <w:t>人，其中：</w:t>
      </w:r>
    </w:p>
    <w:p>
      <w:pPr>
        <w:spacing w:line="360" w:lineRule="auto"/>
        <w:ind w:firstLine="1080" w:firstLineChars="450"/>
        <w:rPr>
          <w:rFonts w:hint="eastAsia" w:ascii="宋体" w:hAnsi="宋体"/>
          <w:bCs/>
          <w:sz w:val="24"/>
        </w:rPr>
      </w:pPr>
      <w:r>
        <w:rPr>
          <w:rFonts w:hint="eastAsia" w:ascii="宋体" w:hAnsi="宋体"/>
          <w:bCs/>
          <w:sz w:val="24"/>
        </w:rPr>
        <w:t xml:space="preserve">电气专业技工2人 </w:t>
      </w:r>
    </w:p>
    <w:p>
      <w:pPr>
        <w:spacing w:line="360" w:lineRule="auto"/>
        <w:ind w:firstLine="1080" w:firstLineChars="450"/>
        <w:rPr>
          <w:rFonts w:ascii="宋体" w:hAnsi="宋体"/>
          <w:bCs/>
          <w:sz w:val="24"/>
        </w:rPr>
      </w:pPr>
      <w:r>
        <w:rPr>
          <w:rFonts w:hint="eastAsia" w:ascii="宋体" w:hAnsi="宋体"/>
          <w:bCs/>
          <w:sz w:val="24"/>
        </w:rPr>
        <w:t xml:space="preserve">热控专业技工2人 </w:t>
      </w:r>
    </w:p>
    <w:p>
      <w:pPr>
        <w:spacing w:line="360" w:lineRule="auto"/>
        <w:ind w:firstLine="1080" w:firstLineChars="450"/>
        <w:rPr>
          <w:rFonts w:ascii="宋体" w:hAnsi="宋体"/>
          <w:bCs/>
          <w:sz w:val="24"/>
        </w:rPr>
      </w:pPr>
      <w:r>
        <w:rPr>
          <w:rFonts w:hint="eastAsia" w:ascii="宋体" w:hAnsi="宋体"/>
          <w:bCs/>
          <w:sz w:val="24"/>
        </w:rPr>
        <w:t xml:space="preserve">锅炉专业技工5人  </w:t>
      </w:r>
    </w:p>
    <w:p>
      <w:pPr>
        <w:spacing w:line="360" w:lineRule="auto"/>
        <w:ind w:firstLine="1080" w:firstLineChars="450"/>
        <w:rPr>
          <w:rFonts w:ascii="宋体" w:hAnsi="宋体"/>
          <w:bCs/>
          <w:sz w:val="24"/>
        </w:rPr>
      </w:pPr>
      <w:r>
        <w:rPr>
          <w:rFonts w:hint="eastAsia" w:ascii="宋体" w:hAnsi="宋体"/>
          <w:bCs/>
          <w:sz w:val="24"/>
        </w:rPr>
        <w:t xml:space="preserve">汽机专业技工4人  </w:t>
      </w:r>
    </w:p>
    <w:p>
      <w:pPr>
        <w:spacing w:line="360" w:lineRule="auto"/>
        <w:ind w:firstLine="1080" w:firstLineChars="450"/>
        <w:rPr>
          <w:rFonts w:hint="eastAsia" w:ascii="宋体" w:hAnsi="宋体"/>
          <w:bCs/>
          <w:sz w:val="24"/>
        </w:rPr>
      </w:pPr>
      <w:r>
        <w:rPr>
          <w:rFonts w:hint="eastAsia" w:ascii="宋体" w:hAnsi="宋体"/>
          <w:bCs/>
          <w:sz w:val="24"/>
        </w:rPr>
        <w:t xml:space="preserve">环化专业技工4人  </w:t>
      </w:r>
    </w:p>
    <w:p>
      <w:pPr>
        <w:spacing w:line="360" w:lineRule="auto"/>
        <w:ind w:firstLine="1080" w:firstLineChars="450"/>
        <w:rPr>
          <w:rFonts w:ascii="宋体" w:hAnsi="宋体"/>
          <w:bCs/>
          <w:sz w:val="24"/>
        </w:rPr>
      </w:pPr>
      <w:r>
        <w:rPr>
          <w:rFonts w:hint="eastAsia" w:ascii="宋体" w:hAnsi="宋体"/>
          <w:bCs/>
          <w:sz w:val="24"/>
        </w:rPr>
        <w:t>水处理专业技工2人</w:t>
      </w:r>
    </w:p>
    <w:p>
      <w:pPr>
        <w:spacing w:line="360" w:lineRule="auto"/>
        <w:rPr>
          <w:rFonts w:ascii="宋体" w:hAnsi="宋体"/>
          <w:sz w:val="24"/>
        </w:rPr>
      </w:pPr>
      <w:r>
        <w:rPr>
          <w:rFonts w:ascii="宋体" w:hAnsi="宋体"/>
          <w:bCs/>
          <w:sz w:val="24"/>
        </w:rPr>
        <w:t>2.3.2</w:t>
      </w:r>
      <w:r>
        <w:rPr>
          <w:rFonts w:hint="eastAsia" w:ascii="宋体" w:hAnsi="宋体"/>
          <w:bCs/>
          <w:sz w:val="24"/>
        </w:rPr>
        <w:t>任职要求</w:t>
      </w:r>
      <w:r>
        <w:rPr>
          <w:rFonts w:hint="eastAsia" w:ascii="宋体" w:hAnsi="宋体"/>
          <w:sz w:val="24"/>
        </w:rPr>
        <w:t>：</w:t>
      </w:r>
      <w:r>
        <w:rPr>
          <w:rFonts w:ascii="宋体" w:hAnsi="宋体"/>
          <w:sz w:val="24"/>
        </w:rPr>
        <w:t xml:space="preserve"> </w:t>
      </w:r>
    </w:p>
    <w:p>
      <w:pPr>
        <w:spacing w:line="360" w:lineRule="auto"/>
        <w:rPr>
          <w:rFonts w:ascii="宋体" w:hAnsi="宋体"/>
          <w:sz w:val="24"/>
        </w:rPr>
      </w:pPr>
      <w:r>
        <w:rPr>
          <w:rFonts w:ascii="宋体" w:hAnsi="宋体"/>
          <w:bCs/>
          <w:sz w:val="24"/>
        </w:rPr>
        <w:t>2.3.2.1电</w:t>
      </w:r>
      <w:r>
        <w:rPr>
          <w:rFonts w:hint="eastAsia" w:ascii="宋体" w:hAnsi="宋体"/>
          <w:bCs/>
          <w:sz w:val="24"/>
        </w:rPr>
        <w:t>气、热控专业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1）取得电工证，电气、电力系统自动化等相关专业毕业</w:t>
      </w:r>
      <w:r>
        <w:rPr>
          <w:rFonts w:hint="eastAsia" w:ascii="宋体" w:hAnsi="宋体"/>
          <w:bCs/>
          <w:sz w:val="24"/>
        </w:rPr>
        <w:t>或</w:t>
      </w:r>
      <w:r>
        <w:rPr>
          <w:rFonts w:ascii="宋体" w:hAnsi="宋体"/>
          <w:bCs/>
          <w:sz w:val="24"/>
        </w:rPr>
        <w:t>仪表工业自动化、自动控制或相关专业毕业，有电厂安装、维护检修3年以上工作经验</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2）熟练发电厂、变电站的电气设备</w:t>
      </w:r>
      <w:r>
        <w:rPr>
          <w:rFonts w:hint="eastAsia" w:ascii="宋体" w:hAnsi="宋体"/>
          <w:bCs/>
          <w:sz w:val="24"/>
        </w:rPr>
        <w:t>或具有较强的仪表、自控专业理论知识</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3）一人侧重电气一次设备，精通</w:t>
      </w:r>
      <w:r>
        <w:rPr>
          <w:rFonts w:hint="eastAsia" w:ascii="宋体" w:hAnsi="宋体"/>
          <w:bCs/>
          <w:sz w:val="24"/>
        </w:rPr>
        <w:t>发电机、变压器、低压电机等一次设备的检修工艺；一人侧重电气二次部分，可以看懂电气一、二次图纸，具有实际操作技能，具备装配控制柜的能力，可以根据图纸、声光指示检查回路判断并解决问题。</w:t>
      </w:r>
    </w:p>
    <w:p>
      <w:pPr>
        <w:spacing w:line="360" w:lineRule="auto"/>
        <w:rPr>
          <w:rFonts w:ascii="宋体" w:hAnsi="宋体"/>
          <w:bCs/>
          <w:sz w:val="24"/>
        </w:rPr>
      </w:pPr>
      <w:r>
        <w:rPr>
          <w:rFonts w:hint="eastAsia" w:ascii="宋体" w:hAnsi="宋体"/>
          <w:bCs/>
          <w:sz w:val="24"/>
        </w:rPr>
        <w:t>（</w:t>
      </w:r>
      <w:r>
        <w:rPr>
          <w:rFonts w:ascii="宋体" w:hAnsi="宋体"/>
          <w:bCs/>
          <w:sz w:val="24"/>
        </w:rPr>
        <w:t>4）一人需要熟悉DCS系统，对控制系统具有整体概念、熟练掌握热工主要监视控制设备、就地仪表</w:t>
      </w:r>
      <w:r>
        <w:rPr>
          <w:rFonts w:hint="eastAsia" w:ascii="宋体" w:hAnsi="宋体"/>
          <w:bCs/>
          <w:sz w:val="24"/>
        </w:rPr>
        <w:t>、执行机构的结构、原理、检修维护技能，有较强的电气二次知识；精通仪表安装、检修工作，有较高的钳工技能。</w:t>
      </w:r>
    </w:p>
    <w:p>
      <w:pPr>
        <w:spacing w:line="360" w:lineRule="auto"/>
        <w:rPr>
          <w:rFonts w:ascii="宋体" w:hAnsi="宋体"/>
          <w:sz w:val="24"/>
        </w:rPr>
      </w:pPr>
      <w:r>
        <w:rPr>
          <w:rFonts w:ascii="宋体" w:hAnsi="宋体"/>
          <w:bCs/>
          <w:sz w:val="24"/>
        </w:rPr>
        <w:t>2.3.2.2</w:t>
      </w:r>
      <w:r>
        <w:rPr>
          <w:rFonts w:hint="eastAsia" w:ascii="宋体" w:hAnsi="宋体"/>
          <w:bCs/>
          <w:sz w:val="24"/>
        </w:rPr>
        <w:t>锅炉、汽机专业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1）锅炉、汽机、热能动力、机械等专业毕业，技校及以上学历，有电厂安装、维护检修3年以上工作经验。</w:t>
      </w:r>
    </w:p>
    <w:p>
      <w:pPr>
        <w:spacing w:line="360" w:lineRule="auto"/>
        <w:rPr>
          <w:rFonts w:ascii="宋体" w:hAnsi="宋体"/>
          <w:bCs/>
          <w:sz w:val="24"/>
        </w:rPr>
      </w:pPr>
      <w:r>
        <w:rPr>
          <w:rFonts w:hint="eastAsia" w:ascii="宋体" w:hAnsi="宋体"/>
          <w:bCs/>
          <w:sz w:val="24"/>
        </w:rPr>
        <w:t>（</w:t>
      </w:r>
      <w:r>
        <w:rPr>
          <w:rFonts w:ascii="宋体" w:hAnsi="宋体"/>
          <w:bCs/>
          <w:sz w:val="24"/>
        </w:rPr>
        <w:t>2）了解电厂生产过程，掌握本专业基础理论知识</w:t>
      </w:r>
      <w:r>
        <w:rPr>
          <w:rFonts w:hint="eastAsia" w:ascii="宋体" w:hAnsi="宋体"/>
          <w:bCs/>
          <w:sz w:val="24"/>
        </w:rPr>
        <w:t>，</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3）一人精通</w:t>
      </w:r>
      <w:r>
        <w:rPr>
          <w:rFonts w:hint="eastAsia" w:ascii="宋体" w:hAnsi="宋体"/>
          <w:bCs/>
          <w:sz w:val="24"/>
        </w:rPr>
        <w:t>余热</w:t>
      </w:r>
      <w:r>
        <w:rPr>
          <w:rFonts w:ascii="宋体" w:hAnsi="宋体"/>
          <w:bCs/>
          <w:sz w:val="24"/>
        </w:rPr>
        <w:t>锅炉及其辅机检修</w:t>
      </w:r>
      <w:r>
        <w:rPr>
          <w:rFonts w:hint="eastAsia" w:ascii="宋体" w:hAnsi="宋体"/>
          <w:bCs/>
          <w:sz w:val="24"/>
        </w:rPr>
        <w:t>，</w:t>
      </w:r>
      <w:r>
        <w:rPr>
          <w:rFonts w:ascii="宋体" w:hAnsi="宋体"/>
          <w:bCs/>
          <w:sz w:val="24"/>
        </w:rPr>
        <w:t>熟悉锅炉检修的工艺过程、质量标准及精度要求</w:t>
      </w:r>
      <w:r>
        <w:rPr>
          <w:rFonts w:hint="eastAsia" w:ascii="宋体" w:hAnsi="宋体"/>
          <w:bCs/>
          <w:sz w:val="24"/>
        </w:rPr>
        <w:t>；一人对解西格斯焚烧炉有一定的了解，</w:t>
      </w:r>
      <w:r>
        <w:rPr>
          <w:rFonts w:ascii="宋体" w:hAnsi="宋体"/>
          <w:bCs/>
          <w:sz w:val="24"/>
        </w:rPr>
        <w:t>熟悉</w:t>
      </w:r>
      <w:r>
        <w:rPr>
          <w:rFonts w:hint="eastAsia" w:ascii="宋体" w:hAnsi="宋体"/>
          <w:bCs/>
          <w:sz w:val="24"/>
        </w:rPr>
        <w:t>多级炉排、液压系统的</w:t>
      </w:r>
      <w:r>
        <w:rPr>
          <w:rFonts w:ascii="宋体" w:hAnsi="宋体"/>
          <w:bCs/>
          <w:sz w:val="24"/>
        </w:rPr>
        <w:t>检修工艺过程、质量标准及精度要求</w:t>
      </w:r>
      <w:r>
        <w:rPr>
          <w:rFonts w:hint="eastAsia" w:ascii="宋体" w:hAnsi="宋体"/>
          <w:bCs/>
          <w:sz w:val="24"/>
        </w:rPr>
        <w:t>；一人汽机本体检修经验丰富，</w:t>
      </w:r>
      <w:r>
        <w:rPr>
          <w:rFonts w:ascii="宋体" w:hAnsi="宋体"/>
          <w:bCs/>
          <w:sz w:val="24"/>
        </w:rPr>
        <w:t>熟悉</w:t>
      </w:r>
      <w:r>
        <w:rPr>
          <w:rFonts w:hint="eastAsia" w:ascii="宋体" w:hAnsi="宋体"/>
          <w:bCs/>
          <w:sz w:val="24"/>
        </w:rPr>
        <w:t>汽机本体检修的</w:t>
      </w:r>
      <w:r>
        <w:rPr>
          <w:rFonts w:ascii="宋体" w:hAnsi="宋体"/>
          <w:bCs/>
          <w:sz w:val="24"/>
        </w:rPr>
        <w:t>工艺过程、质量标准及精度要求</w:t>
      </w:r>
      <w:r>
        <w:rPr>
          <w:rFonts w:hint="eastAsia" w:ascii="宋体" w:hAnsi="宋体"/>
          <w:bCs/>
          <w:sz w:val="24"/>
        </w:rPr>
        <w:t>，</w:t>
      </w:r>
      <w:r>
        <w:rPr>
          <w:rFonts w:ascii="宋体" w:hAnsi="宋体"/>
          <w:bCs/>
          <w:sz w:val="24"/>
        </w:rPr>
        <w:t>检修常用工具和量具，</w:t>
      </w:r>
      <w:r>
        <w:rPr>
          <w:rFonts w:hint="eastAsia" w:ascii="宋体" w:hAnsi="宋体"/>
          <w:bCs/>
          <w:sz w:val="24"/>
        </w:rPr>
        <w:t>一人熟悉</w:t>
      </w:r>
      <w:r>
        <w:rPr>
          <w:rFonts w:ascii="宋体" w:hAnsi="宋体"/>
          <w:bCs/>
          <w:sz w:val="24"/>
        </w:rPr>
        <w:t>汽轮机辅机设备结构、工作原理，设备检修拆卸、修理、组装步骤，检修质量标准，检修常用工具和量具，水泵</w:t>
      </w:r>
      <w:r>
        <w:rPr>
          <w:rFonts w:hint="eastAsia" w:ascii="宋体" w:hAnsi="宋体"/>
          <w:bCs/>
          <w:sz w:val="24"/>
        </w:rPr>
        <w:t>检修经验丰富，</w:t>
      </w:r>
      <w:r>
        <w:rPr>
          <w:rFonts w:ascii="宋体" w:hAnsi="宋体"/>
          <w:bCs/>
          <w:sz w:val="24"/>
        </w:rPr>
        <w:t>具有相关设备大小修工作经验</w:t>
      </w:r>
      <w:r>
        <w:rPr>
          <w:rFonts w:hint="eastAsia" w:ascii="宋体" w:hAnsi="宋体"/>
          <w:bCs/>
          <w:sz w:val="24"/>
        </w:rPr>
        <w:t>；一人熟悉</w:t>
      </w:r>
      <w:r>
        <w:rPr>
          <w:rFonts w:ascii="宋体" w:hAnsi="宋体"/>
          <w:bCs/>
          <w:sz w:val="24"/>
        </w:rPr>
        <w:t>锅炉辅机设备结构、工作原理，设备检修拆卸、修理、组装步骤，检修质量标准，检修常用工具和量具，</w:t>
      </w:r>
      <w:r>
        <w:rPr>
          <w:rFonts w:hint="eastAsia" w:ascii="宋体" w:hAnsi="宋体"/>
          <w:bCs/>
          <w:sz w:val="24"/>
        </w:rPr>
        <w:t>风机检修经验丰富，</w:t>
      </w:r>
      <w:r>
        <w:rPr>
          <w:rFonts w:ascii="宋体" w:hAnsi="宋体"/>
          <w:bCs/>
          <w:sz w:val="24"/>
        </w:rPr>
        <w:t>具有相关设备大小修工作经验</w:t>
      </w:r>
      <w:r>
        <w:rPr>
          <w:rFonts w:hint="eastAsia" w:ascii="宋体" w:hAnsi="宋体"/>
          <w:bCs/>
          <w:sz w:val="24"/>
        </w:rPr>
        <w:t>；一人</w:t>
      </w:r>
      <w:r>
        <w:rPr>
          <w:rFonts w:ascii="宋体" w:hAnsi="宋体"/>
          <w:bCs/>
          <w:sz w:val="24"/>
        </w:rPr>
        <w:t>熟悉管道</w:t>
      </w:r>
      <w:r>
        <w:rPr>
          <w:rFonts w:hint="eastAsia" w:ascii="宋体" w:hAnsi="宋体"/>
          <w:bCs/>
          <w:sz w:val="24"/>
        </w:rPr>
        <w:t>，</w:t>
      </w:r>
      <w:r>
        <w:rPr>
          <w:rFonts w:ascii="宋体" w:hAnsi="宋体"/>
          <w:bCs/>
          <w:sz w:val="24"/>
        </w:rPr>
        <w:t>阀门设备的检修工艺、检修标准及验收标准</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4）有较高的钳工技能，具有一定的电气知识。</w:t>
      </w:r>
    </w:p>
    <w:p>
      <w:pPr>
        <w:spacing w:line="360" w:lineRule="auto"/>
        <w:rPr>
          <w:rFonts w:ascii="宋体" w:hAnsi="宋体"/>
          <w:sz w:val="24"/>
        </w:rPr>
      </w:pPr>
      <w:r>
        <w:rPr>
          <w:rFonts w:ascii="宋体" w:hAnsi="宋体"/>
          <w:bCs/>
          <w:sz w:val="24"/>
        </w:rPr>
        <w:t>2.3.2.3环化、水处理专业</w:t>
      </w:r>
      <w:r>
        <w:rPr>
          <w:rFonts w:hint="eastAsia" w:ascii="宋体" w:hAnsi="宋体"/>
          <w:sz w:val="24"/>
        </w:rPr>
        <w:t>技工</w:t>
      </w:r>
    </w:p>
    <w:p>
      <w:pPr>
        <w:spacing w:line="360" w:lineRule="auto"/>
        <w:rPr>
          <w:rFonts w:ascii="宋体" w:hAnsi="宋体"/>
          <w:bCs/>
          <w:sz w:val="24"/>
        </w:rPr>
      </w:pPr>
      <w:r>
        <w:rPr>
          <w:rFonts w:hint="eastAsia" w:ascii="宋体" w:hAnsi="宋体"/>
          <w:bCs/>
          <w:sz w:val="24"/>
        </w:rPr>
        <w:t>（</w:t>
      </w:r>
      <w:r>
        <w:rPr>
          <w:rFonts w:ascii="宋体" w:hAnsi="宋体"/>
          <w:bCs/>
          <w:sz w:val="24"/>
        </w:rPr>
        <w:t>1）相关专业毕业，技校及以上学历，有电厂安装、维护检修3年以上工作经验。</w:t>
      </w:r>
    </w:p>
    <w:p>
      <w:pPr>
        <w:spacing w:line="360" w:lineRule="auto"/>
        <w:rPr>
          <w:rFonts w:ascii="宋体" w:hAnsi="宋体"/>
          <w:bCs/>
          <w:sz w:val="24"/>
        </w:rPr>
      </w:pPr>
      <w:r>
        <w:rPr>
          <w:rFonts w:hint="eastAsia" w:ascii="宋体" w:hAnsi="宋体"/>
          <w:bCs/>
          <w:sz w:val="24"/>
        </w:rPr>
        <w:t>（</w:t>
      </w:r>
      <w:r>
        <w:rPr>
          <w:rFonts w:ascii="宋体" w:hAnsi="宋体"/>
          <w:bCs/>
          <w:sz w:val="24"/>
        </w:rPr>
        <w:t>2）了解电厂生产过程，掌握本专业基础理论知识</w:t>
      </w:r>
      <w:r>
        <w:rPr>
          <w:rFonts w:hint="eastAsia" w:ascii="宋体" w:hAnsi="宋体"/>
          <w:bCs/>
          <w:sz w:val="24"/>
        </w:rPr>
        <w:t>，</w:t>
      </w:r>
      <w:r>
        <w:rPr>
          <w:rFonts w:ascii="宋体" w:hAnsi="宋体"/>
          <w:bCs/>
          <w:sz w:val="24"/>
        </w:rPr>
        <w:t>能独立担当工作负责人。</w:t>
      </w:r>
    </w:p>
    <w:p>
      <w:pPr>
        <w:spacing w:line="360" w:lineRule="auto"/>
        <w:rPr>
          <w:rFonts w:ascii="宋体" w:hAnsi="宋体"/>
          <w:bCs/>
          <w:sz w:val="24"/>
        </w:rPr>
      </w:pPr>
      <w:r>
        <w:rPr>
          <w:rFonts w:hint="eastAsia" w:ascii="宋体" w:hAnsi="宋体"/>
          <w:bCs/>
          <w:sz w:val="24"/>
        </w:rPr>
        <w:t>（</w:t>
      </w:r>
      <w:r>
        <w:rPr>
          <w:rFonts w:ascii="宋体" w:hAnsi="宋体"/>
          <w:bCs/>
          <w:sz w:val="24"/>
        </w:rPr>
        <w:t>3）一人精通</w:t>
      </w:r>
      <w:r>
        <w:rPr>
          <w:rFonts w:hint="eastAsia" w:ascii="宋体" w:hAnsi="宋体"/>
          <w:bCs/>
          <w:sz w:val="24"/>
        </w:rPr>
        <w:t>雾化器、石灰浆、活性炭、布袋系统</w:t>
      </w:r>
      <w:r>
        <w:rPr>
          <w:rFonts w:ascii="宋体" w:hAnsi="宋体"/>
          <w:bCs/>
          <w:sz w:val="24"/>
        </w:rPr>
        <w:t>检修</w:t>
      </w:r>
      <w:r>
        <w:rPr>
          <w:rFonts w:hint="eastAsia" w:ascii="宋体" w:hAnsi="宋体"/>
          <w:bCs/>
          <w:sz w:val="24"/>
        </w:rPr>
        <w:t>，一人精通污水处理、化学制水、取样设备及其余环化设备。</w:t>
      </w:r>
    </w:p>
    <w:p>
      <w:pPr>
        <w:spacing w:line="360" w:lineRule="auto"/>
        <w:rPr>
          <w:rFonts w:ascii="宋体" w:hAnsi="宋体"/>
          <w:sz w:val="24"/>
        </w:rPr>
      </w:pPr>
      <w:r>
        <w:rPr>
          <w:rFonts w:hint="eastAsia" w:ascii="宋体" w:hAnsi="宋体"/>
          <w:bCs/>
          <w:sz w:val="24"/>
        </w:rPr>
        <w:t>（</w:t>
      </w:r>
      <w:r>
        <w:rPr>
          <w:rFonts w:ascii="宋体" w:hAnsi="宋体"/>
          <w:bCs/>
          <w:sz w:val="24"/>
        </w:rPr>
        <w:t>4）熟悉检修的工艺过程、质量标准及精度要求</w:t>
      </w:r>
      <w:r>
        <w:rPr>
          <w:rFonts w:hint="eastAsia" w:ascii="宋体" w:hAnsi="宋体"/>
          <w:bCs/>
          <w:sz w:val="24"/>
        </w:rPr>
        <w:t>，熟悉环保制度、法规。</w:t>
      </w:r>
    </w:p>
    <w:p>
      <w:pPr>
        <w:spacing w:line="360" w:lineRule="auto"/>
        <w:rPr>
          <w:rFonts w:ascii="宋体" w:hAnsi="宋体"/>
          <w:sz w:val="24"/>
        </w:rPr>
      </w:pPr>
      <w:r>
        <w:rPr>
          <w:rFonts w:ascii="宋体" w:hAnsi="宋体"/>
          <w:bCs/>
          <w:sz w:val="24"/>
        </w:rPr>
        <w:t>2.3.3</w:t>
      </w:r>
      <w:r>
        <w:rPr>
          <w:rFonts w:hint="eastAsia" w:ascii="宋体" w:hAnsi="宋体"/>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1）贯彻、执行国家有关技术法规、标准、规范和有关技术管理的规定。</w:t>
      </w:r>
    </w:p>
    <w:p>
      <w:pPr>
        <w:spacing w:line="360" w:lineRule="auto"/>
        <w:rPr>
          <w:rFonts w:ascii="宋体" w:hAnsi="宋体"/>
          <w:bCs/>
          <w:sz w:val="24"/>
        </w:rPr>
      </w:pPr>
      <w:r>
        <w:rPr>
          <w:rFonts w:hint="eastAsia" w:ascii="宋体" w:hAnsi="宋体"/>
          <w:bCs/>
          <w:sz w:val="24"/>
        </w:rPr>
        <w:t>协助专业技术负责人（班长）合理调配人力资源，督促</w:t>
      </w:r>
      <w:r>
        <w:rPr>
          <w:rFonts w:ascii="宋体" w:hAnsi="宋体"/>
          <w:bCs/>
          <w:sz w:val="24"/>
        </w:rPr>
        <w:t>并配合</w:t>
      </w:r>
      <w:r>
        <w:rPr>
          <w:rFonts w:hint="eastAsia" w:ascii="宋体" w:hAnsi="宋体"/>
          <w:bCs/>
          <w:sz w:val="24"/>
        </w:rPr>
        <w:t>检修人员的生产、检修、维护工作，并</w:t>
      </w:r>
      <w:r>
        <w:rPr>
          <w:rFonts w:ascii="宋体" w:hAnsi="宋体"/>
          <w:bCs/>
          <w:sz w:val="24"/>
        </w:rPr>
        <w:t>在</w:t>
      </w:r>
      <w:r>
        <w:rPr>
          <w:rFonts w:hint="eastAsia" w:ascii="宋体" w:hAnsi="宋体"/>
          <w:bCs/>
          <w:sz w:val="24"/>
        </w:rPr>
        <w:t>专业技术负责人（班长）</w:t>
      </w:r>
      <w:r>
        <w:rPr>
          <w:rFonts w:ascii="宋体" w:hAnsi="宋体"/>
          <w:bCs/>
          <w:sz w:val="24"/>
        </w:rPr>
        <w:t>的领导下，解决</w:t>
      </w:r>
      <w:r>
        <w:rPr>
          <w:rFonts w:hint="eastAsia" w:ascii="宋体" w:hAnsi="宋体"/>
          <w:bCs/>
          <w:sz w:val="24"/>
        </w:rPr>
        <w:t>生产、检修、维护</w:t>
      </w:r>
      <w:r>
        <w:rPr>
          <w:rFonts w:ascii="宋体" w:hAnsi="宋体"/>
          <w:bCs/>
          <w:sz w:val="24"/>
        </w:rPr>
        <w:t>中出现的重大技术问题</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2）是各专业的检修工作负责人，负责工作票的填写工作，协助专业技术负责人（班长）组织编制</w:t>
      </w:r>
      <w:r>
        <w:rPr>
          <w:rFonts w:hint="eastAsia" w:ascii="宋体" w:hAnsi="宋体"/>
          <w:bCs/>
          <w:sz w:val="24"/>
        </w:rPr>
        <w:t>检修、施工</w:t>
      </w:r>
      <w:r>
        <w:rPr>
          <w:rFonts w:ascii="宋体" w:hAnsi="宋体"/>
          <w:bCs/>
          <w:sz w:val="24"/>
        </w:rPr>
        <w:t>方案及作业指导书</w:t>
      </w:r>
      <w:r>
        <w:rPr>
          <w:rFonts w:hint="eastAsia" w:ascii="宋体" w:hAnsi="宋体"/>
          <w:bCs/>
          <w:sz w:val="24"/>
        </w:rPr>
        <w:t>。</w:t>
      </w:r>
    </w:p>
    <w:p>
      <w:pPr>
        <w:spacing w:line="360" w:lineRule="auto"/>
        <w:rPr>
          <w:rFonts w:ascii="宋体" w:hAnsi="宋体"/>
          <w:bCs/>
          <w:sz w:val="24"/>
        </w:rPr>
      </w:pPr>
      <w:r>
        <w:rPr>
          <w:rFonts w:hint="eastAsia" w:ascii="宋体" w:hAnsi="宋体"/>
          <w:bCs/>
          <w:sz w:val="24"/>
        </w:rPr>
        <w:t>（</w:t>
      </w:r>
      <w:r>
        <w:rPr>
          <w:rFonts w:ascii="宋体" w:hAnsi="宋体"/>
          <w:bCs/>
          <w:sz w:val="24"/>
        </w:rPr>
        <w:t>3）对本专业技术管理方面的问题提出意见和建议，协助专业工程师建立、健全本专业运行、检修维护台账，收集、整理、分析各种技术资料。</w:t>
      </w:r>
    </w:p>
    <w:p>
      <w:pPr>
        <w:spacing w:line="360" w:lineRule="auto"/>
        <w:rPr>
          <w:rFonts w:ascii="宋体" w:hAnsi="宋体"/>
          <w:bCs/>
          <w:sz w:val="24"/>
        </w:rPr>
      </w:pPr>
      <w:r>
        <w:rPr>
          <w:rFonts w:hint="eastAsia" w:ascii="宋体" w:hAnsi="宋体"/>
          <w:bCs/>
          <w:sz w:val="24"/>
        </w:rPr>
        <w:t>（</w:t>
      </w:r>
      <w:r>
        <w:rPr>
          <w:rFonts w:ascii="宋体" w:hAnsi="宋体"/>
          <w:bCs/>
          <w:sz w:val="24"/>
        </w:rPr>
        <w:t>4）深入现场巡视检查设备，进行设备可靠性分析，针对薄弱环节及时提出措施和建议，对</w:t>
      </w:r>
      <w:r>
        <w:rPr>
          <w:rFonts w:hint="eastAsia" w:ascii="宋体" w:hAnsi="宋体"/>
          <w:bCs/>
          <w:sz w:val="24"/>
        </w:rPr>
        <w:t>自已不能解决的问题要及时向项目经理和协助专业技术负责人（班长）汇报。</w:t>
      </w:r>
    </w:p>
    <w:p>
      <w:pPr>
        <w:spacing w:line="360" w:lineRule="auto"/>
        <w:rPr>
          <w:rFonts w:ascii="宋体" w:hAnsi="宋体"/>
          <w:bCs/>
          <w:sz w:val="24"/>
        </w:rPr>
      </w:pPr>
      <w:r>
        <w:rPr>
          <w:rFonts w:hint="eastAsia" w:ascii="宋体" w:hAnsi="宋体"/>
          <w:bCs/>
          <w:sz w:val="24"/>
        </w:rPr>
        <w:t>（</w:t>
      </w:r>
      <w:r>
        <w:rPr>
          <w:rFonts w:ascii="宋体" w:hAnsi="宋体"/>
          <w:bCs/>
          <w:sz w:val="24"/>
        </w:rPr>
        <w:t>5）掌握生产、检修现场所需备品备件和材料的规格、型号和所需日期，做好备品备件、材料的验收签证和管理，协助专业工程师汇总备品备件、提出备品备件计划，绘制零件加工图。</w:t>
      </w:r>
    </w:p>
    <w:p>
      <w:pPr>
        <w:spacing w:line="360" w:lineRule="auto"/>
        <w:rPr>
          <w:rFonts w:ascii="宋体" w:hAnsi="宋体"/>
          <w:bCs/>
          <w:sz w:val="24"/>
        </w:rPr>
      </w:pPr>
      <w:r>
        <w:rPr>
          <w:rFonts w:hint="eastAsia" w:ascii="宋体" w:hAnsi="宋体"/>
          <w:bCs/>
          <w:sz w:val="24"/>
        </w:rPr>
        <w:t>（</w:t>
      </w:r>
      <w:r>
        <w:rPr>
          <w:rFonts w:ascii="宋体" w:hAnsi="宋体"/>
          <w:bCs/>
          <w:sz w:val="24"/>
        </w:rPr>
        <w:t>6）负责妥善保管和维护本专业操作工具、</w:t>
      </w:r>
      <w:r>
        <w:rPr>
          <w:rFonts w:hint="eastAsia" w:ascii="宋体" w:hAnsi="宋体"/>
          <w:bCs/>
          <w:sz w:val="24"/>
        </w:rPr>
        <w:t>安全工器具、标示牌、以及配置的各种设备、设施、工具。</w:t>
      </w:r>
    </w:p>
    <w:p>
      <w:pPr>
        <w:spacing w:line="360" w:lineRule="auto"/>
        <w:rPr>
          <w:rFonts w:ascii="宋体" w:hAnsi="宋体"/>
          <w:bCs/>
          <w:sz w:val="24"/>
        </w:rPr>
      </w:pPr>
      <w:r>
        <w:rPr>
          <w:rFonts w:hint="eastAsia" w:ascii="宋体" w:hAnsi="宋体"/>
          <w:bCs/>
          <w:sz w:val="24"/>
        </w:rPr>
        <w:t>（</w:t>
      </w:r>
      <w:r>
        <w:rPr>
          <w:rFonts w:ascii="宋体" w:hAnsi="宋体"/>
          <w:bCs/>
          <w:sz w:val="24"/>
        </w:rPr>
        <w:t>7）完成电厂专业工程师交办的其它任务。</w:t>
      </w:r>
    </w:p>
    <w:p>
      <w:pPr>
        <w:spacing w:line="360" w:lineRule="auto"/>
        <w:rPr>
          <w:rFonts w:ascii="宋体" w:hAnsi="宋体"/>
          <w:b/>
          <w:bCs/>
          <w:sz w:val="24"/>
        </w:rPr>
      </w:pPr>
      <w:r>
        <w:rPr>
          <w:rFonts w:ascii="宋体" w:hAnsi="宋体"/>
          <w:b/>
          <w:bCs/>
          <w:sz w:val="24"/>
        </w:rPr>
        <w:t>2.4初级技工</w:t>
      </w:r>
    </w:p>
    <w:p>
      <w:pPr>
        <w:spacing w:line="360" w:lineRule="auto"/>
        <w:rPr>
          <w:rFonts w:ascii="宋体" w:hAnsi="宋体"/>
          <w:sz w:val="24"/>
        </w:rPr>
      </w:pPr>
      <w:r>
        <w:rPr>
          <w:rFonts w:ascii="宋体" w:hAnsi="宋体"/>
          <w:sz w:val="24"/>
        </w:rPr>
        <w:t>2.4.1</w:t>
      </w:r>
      <w:r>
        <w:rPr>
          <w:rFonts w:hint="eastAsia" w:ascii="宋体" w:hAnsi="宋体"/>
          <w:sz w:val="24"/>
        </w:rPr>
        <w:t>人数要求：</w:t>
      </w:r>
      <w:r>
        <w:rPr>
          <w:rFonts w:ascii="宋体" w:hAnsi="宋体"/>
          <w:sz w:val="24"/>
        </w:rPr>
        <w:t xml:space="preserve"> </w:t>
      </w:r>
      <w:r>
        <w:rPr>
          <w:rFonts w:hint="eastAsia" w:ascii="宋体" w:hAnsi="宋体"/>
          <w:sz w:val="24"/>
        </w:rPr>
        <w:t>2名</w:t>
      </w:r>
      <w:r>
        <w:rPr>
          <w:rFonts w:ascii="宋体" w:hAnsi="宋体"/>
          <w:sz w:val="24"/>
        </w:rPr>
        <w:t>。</w:t>
      </w:r>
      <w:r>
        <w:rPr>
          <w:rFonts w:hint="eastAsia" w:ascii="宋体" w:hAnsi="宋体"/>
          <w:bCs/>
          <w:sz w:val="24"/>
        </w:rPr>
        <w:t xml:space="preserve">其中：锅炉专业初级技工2人  </w:t>
      </w:r>
    </w:p>
    <w:p>
      <w:pPr>
        <w:spacing w:line="360" w:lineRule="auto"/>
        <w:rPr>
          <w:rFonts w:ascii="宋体" w:hAnsi="宋体"/>
          <w:sz w:val="24"/>
        </w:rPr>
      </w:pPr>
      <w:r>
        <w:rPr>
          <w:rFonts w:ascii="宋体" w:hAnsi="宋体"/>
          <w:sz w:val="24"/>
        </w:rPr>
        <w:t>2.4.2</w:t>
      </w:r>
      <w:r>
        <w:rPr>
          <w:rFonts w:hint="eastAsia" w:ascii="宋体" w:hAnsi="宋体"/>
          <w:sz w:val="24"/>
        </w:rPr>
        <w:t>任职要求：</w:t>
      </w:r>
    </w:p>
    <w:p>
      <w:pPr>
        <w:spacing w:line="360" w:lineRule="auto"/>
        <w:rPr>
          <w:rFonts w:hint="eastAsia" w:ascii="宋体" w:hAnsi="宋体"/>
          <w:color w:val="000000"/>
          <w:sz w:val="24"/>
        </w:rPr>
      </w:pPr>
      <w:r>
        <w:rPr>
          <w:rFonts w:hint="eastAsia" w:ascii="宋体" w:hAnsi="宋体"/>
          <w:color w:val="000000"/>
          <w:sz w:val="24"/>
        </w:rPr>
        <w:t>（1）初中以上学历，有3年以上电厂安装或检修经历，具有一定的相关专业基本知识。</w:t>
      </w:r>
    </w:p>
    <w:p>
      <w:pPr>
        <w:spacing w:line="360" w:lineRule="auto"/>
        <w:rPr>
          <w:rFonts w:hint="eastAsia" w:ascii="宋体" w:hAnsi="宋体"/>
          <w:color w:val="000000"/>
          <w:sz w:val="24"/>
        </w:rPr>
      </w:pPr>
      <w:r>
        <w:rPr>
          <w:rFonts w:hint="eastAsia" w:ascii="宋体" w:hAnsi="宋体"/>
          <w:color w:val="000000"/>
          <w:sz w:val="24"/>
        </w:rPr>
        <w:t>（2）身体健康，能吃苦耐劳，具有较强的责任心。</w:t>
      </w:r>
    </w:p>
    <w:p>
      <w:pPr>
        <w:spacing w:line="360" w:lineRule="auto"/>
        <w:rPr>
          <w:rFonts w:hint="eastAsia" w:ascii="宋体" w:hAnsi="宋体"/>
          <w:color w:val="000000"/>
          <w:sz w:val="24"/>
        </w:rPr>
      </w:pPr>
      <w:r>
        <w:rPr>
          <w:rFonts w:hint="eastAsia" w:ascii="宋体" w:hAnsi="宋体"/>
          <w:color w:val="000000"/>
          <w:sz w:val="24"/>
        </w:rPr>
        <w:t>（3）可以看懂热力系统及机械安装图纸，具有实际检修技能，可以根据图纸、故障现象、声光指示判断并解决问题</w:t>
      </w:r>
      <w:r>
        <w:rPr>
          <w:rFonts w:hint="eastAsia" w:ascii="宋体" w:hAnsi="宋体"/>
          <w:sz w:val="24"/>
        </w:rPr>
        <w:t>，能够独立维护维修</w:t>
      </w:r>
      <w:r>
        <w:rPr>
          <w:rFonts w:ascii="宋体" w:hAnsi="宋体"/>
          <w:sz w:val="24"/>
        </w:rPr>
        <w:t>。</w:t>
      </w:r>
    </w:p>
    <w:p>
      <w:pPr>
        <w:spacing w:line="360" w:lineRule="auto"/>
        <w:rPr>
          <w:rFonts w:ascii="宋体" w:hAnsi="宋体"/>
          <w:bCs/>
          <w:sz w:val="24"/>
        </w:rPr>
      </w:pPr>
      <w:r>
        <w:rPr>
          <w:rFonts w:hint="eastAsia" w:ascii="宋体" w:hAnsi="宋体"/>
          <w:color w:val="000000"/>
          <w:sz w:val="24"/>
        </w:rPr>
        <w:t>（4）必须具有电力</w:t>
      </w:r>
      <w:r>
        <w:rPr>
          <w:rFonts w:hint="eastAsia" w:ascii="宋体" w:hAnsi="宋体"/>
          <w:sz w:val="24"/>
        </w:rPr>
        <w:t>职业技能鉴定证书，</w:t>
      </w:r>
      <w:r>
        <w:rPr>
          <w:rFonts w:hint="eastAsia" w:ascii="宋体" w:hAnsi="宋体"/>
          <w:color w:val="000000"/>
          <w:sz w:val="24"/>
        </w:rPr>
        <w:t>焊工、架子工、钳工</w:t>
      </w:r>
      <w:r>
        <w:rPr>
          <w:rFonts w:hint="eastAsia" w:ascii="宋体" w:hAnsi="宋体"/>
          <w:color w:val="000000"/>
          <w:sz w:val="24"/>
          <w:lang w:val="en-US" w:eastAsia="zh-CN"/>
        </w:rPr>
        <w:t>技能</w:t>
      </w:r>
      <w:r>
        <w:rPr>
          <w:rFonts w:hint="eastAsia" w:ascii="宋体" w:hAnsi="宋体"/>
          <w:color w:val="000000"/>
          <w:sz w:val="24"/>
        </w:rPr>
        <w:t>等均可。</w:t>
      </w:r>
    </w:p>
    <w:p>
      <w:pPr>
        <w:spacing w:line="360" w:lineRule="auto"/>
        <w:rPr>
          <w:rFonts w:ascii="宋体" w:hAnsi="宋体"/>
          <w:sz w:val="24"/>
        </w:rPr>
      </w:pPr>
      <w:r>
        <w:rPr>
          <w:rFonts w:ascii="宋体" w:hAnsi="宋体"/>
          <w:sz w:val="24"/>
        </w:rPr>
        <w:t>2.4.3</w:t>
      </w:r>
      <w:r>
        <w:rPr>
          <w:rFonts w:hint="eastAsia" w:ascii="宋体" w:hAnsi="宋体"/>
          <w:sz w:val="24"/>
        </w:rPr>
        <w:t>其主要岗位职责：</w:t>
      </w:r>
    </w:p>
    <w:p>
      <w:pPr>
        <w:spacing w:line="360" w:lineRule="auto"/>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在项目经理及班长的组织下，在各专业技术人员的带领和指导下，完成全厂设备的检修、维护、保养、清洁工作，保证电厂的安全、连续、高效、经济、稳定运行。</w:t>
      </w:r>
    </w:p>
    <w:p>
      <w:pPr>
        <w:spacing w:line="360" w:lineRule="auto"/>
        <w:rPr>
          <w:rFonts w:ascii="宋体" w:hAnsi="宋体"/>
          <w:bCs/>
          <w:sz w:val="24"/>
        </w:rPr>
      </w:pPr>
      <w:r>
        <w:rPr>
          <w:rFonts w:hint="eastAsia" w:ascii="宋体" w:hAnsi="宋体"/>
          <w:bCs/>
          <w:sz w:val="24"/>
        </w:rPr>
        <w:t>（</w:t>
      </w:r>
      <w:r>
        <w:rPr>
          <w:rFonts w:ascii="宋体" w:hAnsi="宋体"/>
          <w:bCs/>
          <w:sz w:val="24"/>
        </w:rPr>
        <w:t>2）在项目经理及班长的组织下，在各专业技术人员的带领和指导下巡视设备，消除设备跑、冒、滴、漏问题，实现有计划、有措施的跟踪管理，为实现设备“0”泄漏而努力。</w:t>
      </w:r>
    </w:p>
    <w:p>
      <w:pPr>
        <w:spacing w:line="360" w:lineRule="auto"/>
        <w:rPr>
          <w:rFonts w:ascii="宋体" w:hAnsi="宋体"/>
          <w:bCs/>
          <w:sz w:val="24"/>
        </w:rPr>
      </w:pPr>
      <w:r>
        <w:rPr>
          <w:rFonts w:hint="eastAsia" w:ascii="宋体" w:hAnsi="宋体"/>
          <w:bCs/>
          <w:sz w:val="24"/>
        </w:rPr>
        <w:t>（</w:t>
      </w:r>
      <w:r>
        <w:rPr>
          <w:rFonts w:ascii="宋体" w:hAnsi="宋体"/>
          <w:bCs/>
          <w:sz w:val="24"/>
        </w:rPr>
        <w:t>3）协助物资工程师的收发备品、备件、物资、材料，整理材料库房。负责领取现场需要备品件、物资、材料；剩余的物资及时归还库房，并作好归还手续。</w:t>
      </w:r>
    </w:p>
    <w:p>
      <w:pPr>
        <w:spacing w:line="360" w:lineRule="auto"/>
        <w:rPr>
          <w:rFonts w:ascii="宋体" w:hAnsi="宋体"/>
          <w:b/>
          <w:sz w:val="24"/>
        </w:rPr>
      </w:pPr>
      <w:r>
        <w:rPr>
          <w:rFonts w:ascii="宋体" w:hAnsi="宋体"/>
          <w:b/>
          <w:sz w:val="24"/>
        </w:rPr>
        <w:t>3.人员管理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3.1电厂有权根据人员表现和技术业务能力随时要求中标方对人员进行调整。</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3.2中标方不得随意调配派至电厂的人员，如有特殊情况，须提前15天告知电厂并征得电厂同意。</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3.3中标方所派人员应由电厂和中标</w:t>
      </w:r>
      <w:r>
        <w:rPr>
          <w:rFonts w:hint="eastAsia" w:ascii="宋体" w:hAnsi="宋体"/>
          <w:sz w:val="24"/>
          <w:szCs w:val="24"/>
        </w:rPr>
        <w:t>方</w:t>
      </w:r>
      <w:r>
        <w:rPr>
          <w:rFonts w:hint="eastAsia" w:ascii="宋体" w:hAnsi="宋体"/>
          <w:bCs/>
          <w:sz w:val="24"/>
          <w:szCs w:val="24"/>
        </w:rPr>
        <w:t>项目经理</w:t>
      </w:r>
      <w:r>
        <w:rPr>
          <w:rFonts w:hint="eastAsia" w:ascii="宋体" w:hAnsi="宋体"/>
          <w:sz w:val="24"/>
          <w:szCs w:val="24"/>
        </w:rPr>
        <w:t>统一调配使用。</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3.4中标方所派人员应严格遵守电力行业法律、法规、规程、标准以及电厂各项规章制度的规定。按时完成电厂专业工程师交代</w:t>
      </w:r>
      <w:r>
        <w:rPr>
          <w:rFonts w:hint="eastAsia" w:ascii="宋体" w:hAnsi="宋体"/>
          <w:sz w:val="24"/>
          <w:szCs w:val="24"/>
        </w:rPr>
        <w:t>的检修、维护项目。对于违反电厂管理规定或工作安排的人员应接受电厂根据有关规定所做出的处理。</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sz w:val="24"/>
          <w:szCs w:val="24"/>
        </w:rPr>
      </w:pPr>
      <w:r>
        <w:rPr>
          <w:rFonts w:ascii="宋体" w:hAnsi="宋体"/>
          <w:sz w:val="24"/>
          <w:szCs w:val="24"/>
        </w:rPr>
        <w:t>3.5中标方所派人员应在</w:t>
      </w:r>
      <w:r>
        <w:rPr>
          <w:rFonts w:hint="eastAsia" w:ascii="宋体" w:hAnsi="宋体"/>
          <w:bCs/>
          <w:sz w:val="24"/>
          <w:szCs w:val="24"/>
        </w:rPr>
        <w:t>项目经理</w:t>
      </w:r>
      <w:r>
        <w:rPr>
          <w:rFonts w:hint="eastAsia" w:ascii="宋体" w:hAnsi="宋体"/>
          <w:sz w:val="24"/>
          <w:szCs w:val="24"/>
        </w:rPr>
        <w:t>统一指挥调配下，团结协作，保质保量地完成电厂全部检修维护工作，以及需要配合的其他工作。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sz w:val="24"/>
          <w:szCs w:val="24"/>
        </w:rPr>
      </w:pPr>
      <w:r>
        <w:rPr>
          <w:rFonts w:hint="eastAsia" w:ascii="宋体" w:hAnsi="宋体"/>
          <w:sz w:val="24"/>
          <w:szCs w:val="24"/>
        </w:rPr>
        <w:t>3.</w:t>
      </w:r>
      <w:r>
        <w:rPr>
          <w:rFonts w:ascii="宋体" w:hAnsi="宋体"/>
          <w:sz w:val="24"/>
          <w:szCs w:val="24"/>
        </w:rPr>
        <w:t>6中标方所派人员的出勤应无条件服从电厂的管理，正常情况下每人每月允许休假</w:t>
      </w:r>
      <w:r>
        <w:rPr>
          <w:rFonts w:hint="eastAsia" w:ascii="宋体" w:hAnsi="宋体"/>
          <w:sz w:val="24"/>
          <w:szCs w:val="24"/>
        </w:rPr>
        <w:t>4天，如遇特殊事项，应服从业主的出勤加班要求。未经许可不按时上下班视为缺勤，业主有权扣除其双倍工资。</w:t>
      </w:r>
    </w:p>
    <w:p>
      <w:pPr>
        <w:spacing w:line="360" w:lineRule="auto"/>
        <w:rPr>
          <w:rFonts w:ascii="宋体" w:hAnsi="宋体"/>
          <w:b/>
          <w:bCs/>
          <w:sz w:val="24"/>
        </w:rPr>
      </w:pPr>
      <w:r>
        <w:rPr>
          <w:rFonts w:hint="eastAsia" w:ascii="宋体" w:hAnsi="宋体"/>
          <w:b/>
          <w:bCs/>
          <w:sz w:val="24"/>
        </w:rPr>
        <w:t>4.人员资质证件要求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ascii="宋体" w:hAnsi="宋体"/>
          <w:b/>
          <w:bCs/>
          <w:color w:val="auto"/>
          <w:sz w:val="24"/>
          <w:szCs w:val="24"/>
        </w:rPr>
      </w:pPr>
      <w:r>
        <w:rPr>
          <w:rFonts w:hint="eastAsia" w:ascii="宋体" w:hAnsi="宋体"/>
          <w:b/>
          <w:bCs/>
          <w:color w:val="auto"/>
          <w:sz w:val="24"/>
          <w:szCs w:val="24"/>
        </w:rPr>
        <w:t>以上2</w:t>
      </w:r>
      <w:r>
        <w:rPr>
          <w:rFonts w:hint="eastAsia" w:ascii="宋体" w:hAnsi="宋体"/>
          <w:b/>
          <w:bCs/>
          <w:color w:val="auto"/>
          <w:sz w:val="24"/>
          <w:szCs w:val="24"/>
          <w:lang w:val="en-US" w:eastAsia="zh-CN"/>
        </w:rPr>
        <w:t>9</w:t>
      </w:r>
      <w:r>
        <w:rPr>
          <w:rFonts w:hint="eastAsia" w:ascii="宋体" w:hAnsi="宋体"/>
          <w:b/>
          <w:bCs/>
          <w:color w:val="auto"/>
          <w:sz w:val="24"/>
          <w:szCs w:val="24"/>
        </w:rPr>
        <w:t>个人员中</w:t>
      </w:r>
      <w:r>
        <w:rPr>
          <w:rFonts w:hint="eastAsia" w:ascii="宋体" w:hAnsi="宋体"/>
          <w:b/>
          <w:bCs/>
          <w:color w:val="auto"/>
          <w:sz w:val="24"/>
          <w:szCs w:val="24"/>
          <w:lang w:val="en-US" w:eastAsia="zh-CN"/>
        </w:rPr>
        <w:t>的</w:t>
      </w:r>
      <w:r>
        <w:rPr>
          <w:rFonts w:hint="eastAsia" w:ascii="宋体" w:hAnsi="宋体"/>
          <w:b/>
          <w:bCs/>
          <w:color w:val="auto"/>
          <w:sz w:val="24"/>
          <w:szCs w:val="24"/>
        </w:rPr>
        <w:t>相关证件</w:t>
      </w:r>
      <w:r>
        <w:rPr>
          <w:rFonts w:hint="eastAsia" w:ascii="宋体" w:hAnsi="宋体"/>
          <w:b/>
          <w:bCs/>
          <w:color w:val="auto"/>
          <w:sz w:val="24"/>
          <w:szCs w:val="24"/>
          <w:lang w:val="en-US" w:eastAsia="zh-CN"/>
        </w:rPr>
        <w:t>的类别及数量须满足现场作业要求</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包含但不限于以下证件</w:t>
      </w:r>
      <w:r>
        <w:rPr>
          <w:rFonts w:hint="eastAsia" w:ascii="宋体" w:hAnsi="宋体"/>
          <w:b/>
          <w:bCs/>
          <w:color w:val="auto"/>
          <w:sz w:val="24"/>
          <w:szCs w:val="24"/>
          <w:lang w:eastAsia="zh-CN"/>
        </w:rPr>
        <w:t>）</w:t>
      </w:r>
      <w:r>
        <w:rPr>
          <w:rFonts w:hint="eastAsia" w:ascii="宋体" w:hAnsi="宋体"/>
          <w:b/>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lang w:val="en-US" w:eastAsia="zh-CN"/>
        </w:rPr>
        <w:t>安全专工</w:t>
      </w:r>
      <w:r>
        <w:rPr>
          <w:rFonts w:ascii="宋体" w:hAnsi="宋体"/>
          <w:b/>
          <w:bCs/>
          <w:color w:val="auto"/>
          <w:sz w:val="24"/>
          <w:szCs w:val="24"/>
        </w:rPr>
        <w:t>1人</w:t>
      </w:r>
      <w:r>
        <w:rPr>
          <w:rFonts w:hint="eastAsia" w:ascii="宋体" w:hAnsi="宋体"/>
          <w:b/>
          <w:bCs/>
          <w:color w:val="auto"/>
          <w:sz w:val="24"/>
          <w:szCs w:val="24"/>
        </w:rPr>
        <w:t>(具有安全员证)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电工 </w:t>
      </w:r>
      <w:r>
        <w:rPr>
          <w:rFonts w:hint="eastAsia" w:ascii="宋体" w:hAnsi="宋体"/>
          <w:b/>
          <w:bCs/>
          <w:color w:val="auto"/>
          <w:sz w:val="24"/>
          <w:szCs w:val="24"/>
          <w:lang w:val="en-US" w:eastAsia="zh-CN"/>
        </w:rPr>
        <w:t>6</w:t>
      </w:r>
      <w:r>
        <w:rPr>
          <w:rFonts w:hint="eastAsia" w:ascii="宋体" w:hAnsi="宋体"/>
          <w:b/>
          <w:bCs/>
          <w:color w:val="auto"/>
          <w:sz w:val="24"/>
          <w:szCs w:val="24"/>
        </w:rPr>
        <w:t>人</w:t>
      </w:r>
      <w:r>
        <w:rPr>
          <w:rFonts w:ascii="宋体" w:hAnsi="宋体"/>
          <w:b/>
          <w:bCs/>
          <w:color w:val="auto"/>
          <w:sz w:val="24"/>
          <w:szCs w:val="24"/>
        </w:rPr>
        <w:t xml:space="preserve"> </w:t>
      </w:r>
      <w:r>
        <w:rPr>
          <w:rFonts w:hint="eastAsia" w:ascii="宋体" w:hAnsi="宋体"/>
          <w:b/>
          <w:bCs/>
          <w:color w:val="auto"/>
          <w:sz w:val="24"/>
          <w:szCs w:val="24"/>
        </w:rPr>
        <w:t>（具有</w:t>
      </w:r>
      <w:r>
        <w:rPr>
          <w:rFonts w:hint="eastAsia" w:ascii="宋体" w:hAnsi="宋体"/>
          <w:b/>
          <w:bCs/>
          <w:color w:val="auto"/>
          <w:sz w:val="24"/>
          <w:szCs w:val="24"/>
          <w:lang w:eastAsia="zh-CN"/>
        </w:rPr>
        <w:t>高压</w:t>
      </w:r>
      <w:r>
        <w:rPr>
          <w:rFonts w:hint="eastAsia" w:ascii="宋体" w:hAnsi="宋体"/>
          <w:b/>
          <w:bCs/>
          <w:color w:val="auto"/>
          <w:sz w:val="24"/>
          <w:szCs w:val="24"/>
        </w:rPr>
        <w:t>电工作业证书</w:t>
      </w:r>
      <w:r>
        <w:rPr>
          <w:rFonts w:hint="eastAsia" w:ascii="宋体" w:hAnsi="宋体"/>
          <w:b/>
          <w:bCs/>
          <w:color w:val="auto"/>
          <w:sz w:val="24"/>
          <w:szCs w:val="24"/>
          <w:lang w:eastAsia="zh-CN"/>
        </w:rPr>
        <w:t>及</w:t>
      </w:r>
      <w:r>
        <w:rPr>
          <w:rFonts w:hint="eastAsia" w:ascii="宋体" w:hAnsi="宋体"/>
          <w:b/>
          <w:bCs/>
          <w:color w:val="auto"/>
          <w:sz w:val="24"/>
          <w:szCs w:val="24"/>
        </w:rPr>
        <w:t>电工进网</w:t>
      </w:r>
      <w:r>
        <w:rPr>
          <w:rFonts w:hint="eastAsia" w:ascii="宋体" w:hAnsi="宋体"/>
          <w:b/>
          <w:bCs/>
          <w:color w:val="auto"/>
          <w:sz w:val="24"/>
          <w:szCs w:val="24"/>
          <w:lang w:eastAsia="zh-CN"/>
        </w:rPr>
        <w:t>特种</w:t>
      </w:r>
      <w:r>
        <w:rPr>
          <w:rFonts w:hint="eastAsia" w:ascii="宋体" w:hAnsi="宋体"/>
          <w:b/>
          <w:bCs/>
          <w:color w:val="auto"/>
          <w:sz w:val="24"/>
          <w:szCs w:val="24"/>
        </w:rPr>
        <w:t>作业许可证书）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lang w:val="en-US" w:eastAsia="zh-CN"/>
        </w:rPr>
        <w:t>高</w:t>
      </w:r>
      <w:r>
        <w:rPr>
          <w:rFonts w:hint="eastAsia" w:ascii="宋体" w:hAnsi="宋体"/>
          <w:b/>
          <w:bCs/>
          <w:color w:val="auto"/>
          <w:sz w:val="24"/>
          <w:szCs w:val="24"/>
        </w:rPr>
        <w:t>压焊工 1人 （具有高压焊工证）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rPr>
        <w:t xml:space="preserve">普通焊工 </w:t>
      </w:r>
      <w:r>
        <w:rPr>
          <w:rFonts w:hint="eastAsia" w:ascii="宋体" w:hAnsi="宋体"/>
          <w:b/>
          <w:bCs/>
          <w:color w:val="auto"/>
          <w:sz w:val="24"/>
          <w:szCs w:val="24"/>
          <w:lang w:val="en-US" w:eastAsia="zh-CN"/>
        </w:rPr>
        <w:t>4</w:t>
      </w:r>
      <w:r>
        <w:rPr>
          <w:rFonts w:hint="eastAsia" w:ascii="宋体" w:hAnsi="宋体"/>
          <w:b/>
          <w:bCs/>
          <w:color w:val="auto"/>
          <w:sz w:val="24"/>
          <w:szCs w:val="24"/>
        </w:rPr>
        <w:t>人 （具有焊工证</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中级及以上资格证书</w:t>
      </w:r>
      <w:r>
        <w:rPr>
          <w:rFonts w:hint="eastAsia" w:ascii="宋体" w:hAnsi="宋体"/>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ascii="宋体" w:hAnsi="宋体"/>
          <w:b/>
          <w:bCs/>
          <w:color w:val="auto"/>
          <w:sz w:val="24"/>
          <w:szCs w:val="24"/>
        </w:rPr>
      </w:pPr>
      <w:r>
        <w:rPr>
          <w:rFonts w:hint="eastAsia" w:ascii="宋体" w:hAnsi="宋体"/>
          <w:b/>
          <w:bCs/>
          <w:color w:val="auto"/>
          <w:sz w:val="24"/>
          <w:szCs w:val="24"/>
        </w:rPr>
        <w:t>钳工     2人 （具有钳工</w:t>
      </w:r>
      <w:r>
        <w:rPr>
          <w:rFonts w:hint="eastAsia" w:ascii="宋体" w:hAnsi="宋体"/>
          <w:b/>
          <w:bCs/>
          <w:color w:val="auto"/>
          <w:sz w:val="24"/>
          <w:szCs w:val="24"/>
          <w:lang w:val="en-US" w:eastAsia="zh-CN"/>
        </w:rPr>
        <w:t>技能</w:t>
      </w:r>
      <w:r>
        <w:rPr>
          <w:rFonts w:hint="eastAsia" w:ascii="宋体" w:hAnsi="宋体"/>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                架子工 </w:t>
      </w:r>
      <w:r>
        <w:rPr>
          <w:rFonts w:ascii="宋体" w:hAnsi="宋体"/>
          <w:b/>
          <w:bCs/>
          <w:color w:val="auto"/>
          <w:sz w:val="24"/>
          <w:szCs w:val="24"/>
        </w:rPr>
        <w:t xml:space="preserve"> </w:t>
      </w:r>
      <w:r>
        <w:rPr>
          <w:rFonts w:hint="eastAsia" w:ascii="宋体" w:hAnsi="宋体"/>
          <w:b/>
          <w:bCs/>
          <w:color w:val="auto"/>
          <w:sz w:val="24"/>
          <w:szCs w:val="24"/>
        </w:rPr>
        <w:t xml:space="preserve"> </w:t>
      </w:r>
      <w:r>
        <w:rPr>
          <w:rFonts w:hint="eastAsia" w:ascii="宋体" w:hAnsi="宋体"/>
          <w:b/>
          <w:bCs/>
          <w:color w:val="auto"/>
          <w:sz w:val="24"/>
          <w:szCs w:val="24"/>
          <w:lang w:val="en-US" w:eastAsia="zh-CN"/>
        </w:rPr>
        <w:t>2</w:t>
      </w:r>
      <w:r>
        <w:rPr>
          <w:rFonts w:hint="eastAsia" w:ascii="宋体" w:hAnsi="宋体"/>
          <w:b/>
          <w:bCs/>
          <w:color w:val="auto"/>
          <w:sz w:val="24"/>
          <w:szCs w:val="24"/>
        </w:rPr>
        <w:t>人 （具有架子工证）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b/>
          <w:bCs/>
          <w:color w:val="auto"/>
          <w:sz w:val="24"/>
          <w:szCs w:val="24"/>
        </w:rPr>
      </w:pPr>
      <w:r>
        <w:rPr>
          <w:rFonts w:hint="eastAsia" w:ascii="宋体" w:hAnsi="宋体"/>
          <w:b/>
          <w:bCs/>
          <w:color w:val="auto"/>
          <w:sz w:val="24"/>
          <w:szCs w:val="24"/>
        </w:rPr>
        <w:t xml:space="preserve">                起重工 </w:t>
      </w:r>
      <w:r>
        <w:rPr>
          <w:rFonts w:ascii="宋体" w:hAnsi="宋体"/>
          <w:b/>
          <w:bCs/>
          <w:color w:val="auto"/>
          <w:sz w:val="24"/>
          <w:szCs w:val="24"/>
        </w:rPr>
        <w:t xml:space="preserve">  </w:t>
      </w:r>
      <w:r>
        <w:rPr>
          <w:rFonts w:hint="eastAsia" w:ascii="宋体" w:hAnsi="宋体"/>
          <w:b/>
          <w:bCs/>
          <w:color w:val="auto"/>
          <w:sz w:val="24"/>
          <w:szCs w:val="24"/>
          <w:lang w:val="en-US" w:eastAsia="zh-CN"/>
        </w:rPr>
        <w:t>1</w:t>
      </w:r>
      <w:r>
        <w:rPr>
          <w:rFonts w:hint="eastAsia" w:ascii="宋体" w:hAnsi="宋体"/>
          <w:b/>
          <w:bCs/>
          <w:color w:val="auto"/>
          <w:sz w:val="24"/>
          <w:szCs w:val="24"/>
        </w:rPr>
        <w:t>人 （具有起重工证）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lang w:eastAsia="zh-CN"/>
        </w:rPr>
      </w:pPr>
      <w:r>
        <w:rPr>
          <w:rFonts w:hint="eastAsia" w:ascii="宋体" w:hAnsi="宋体"/>
          <w:b/>
          <w:bCs/>
          <w:color w:val="auto"/>
          <w:sz w:val="24"/>
          <w:szCs w:val="24"/>
        </w:rPr>
        <w:t>起重工</w:t>
      </w:r>
      <w:r>
        <w:rPr>
          <w:rFonts w:hint="eastAsia" w:ascii="宋体" w:hAnsi="宋体"/>
          <w:b/>
          <w:bCs/>
          <w:color w:val="auto"/>
          <w:sz w:val="24"/>
          <w:szCs w:val="24"/>
          <w:lang w:val="en-US" w:eastAsia="zh-CN"/>
        </w:rPr>
        <w:t xml:space="preserve">   1人 </w:t>
      </w:r>
      <w:r>
        <w:rPr>
          <w:rFonts w:hint="eastAsia" w:ascii="宋体" w:hAnsi="宋体"/>
          <w:b/>
          <w:bCs/>
          <w:color w:val="auto"/>
          <w:sz w:val="24"/>
          <w:szCs w:val="24"/>
          <w:lang w:eastAsia="zh-CN"/>
        </w:rPr>
        <w:t>（</w:t>
      </w:r>
      <w:r>
        <w:rPr>
          <w:rFonts w:hint="eastAsia" w:ascii="宋体" w:hAnsi="宋体"/>
          <w:b/>
          <w:bCs/>
          <w:color w:val="auto"/>
          <w:sz w:val="24"/>
          <w:szCs w:val="24"/>
        </w:rPr>
        <w:t>起重机械指挥资格证书Q3</w:t>
      </w:r>
      <w:r>
        <w:rPr>
          <w:rFonts w:hint="eastAsia" w:ascii="宋体" w:hAnsi="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color w:val="auto"/>
          <w:sz w:val="24"/>
          <w:szCs w:val="24"/>
        </w:rPr>
      </w:pPr>
      <w:r>
        <w:rPr>
          <w:rFonts w:hint="eastAsia" w:ascii="宋体" w:hAnsi="宋体"/>
          <w:b/>
          <w:bCs/>
          <w:color w:val="auto"/>
          <w:sz w:val="24"/>
          <w:szCs w:val="24"/>
        </w:rPr>
        <w:t>叉车工   1人 （具有叉车</w:t>
      </w:r>
      <w:r>
        <w:rPr>
          <w:rFonts w:hint="eastAsia" w:ascii="宋体" w:hAnsi="宋体"/>
          <w:b/>
          <w:bCs/>
          <w:color w:val="auto"/>
          <w:sz w:val="24"/>
          <w:szCs w:val="24"/>
          <w:lang w:val="en-US" w:eastAsia="zh-CN"/>
        </w:rPr>
        <w:t>N2</w:t>
      </w:r>
      <w:r>
        <w:rPr>
          <w:rFonts w:hint="eastAsia" w:ascii="宋体" w:hAnsi="宋体"/>
          <w:b/>
          <w:bCs/>
          <w:color w:val="auto"/>
          <w:sz w:val="24"/>
          <w:szCs w:val="24"/>
        </w:rPr>
        <w:t>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28" w:firstLineChars="800"/>
        <w:textAlignment w:val="auto"/>
        <w:outlineLvl w:val="9"/>
        <w:rPr>
          <w:rFonts w:hint="eastAsia" w:ascii="宋体" w:hAnsi="宋体"/>
          <w:b/>
          <w:bCs w:val="0"/>
          <w:color w:val="auto"/>
          <w:sz w:val="24"/>
          <w:szCs w:val="24"/>
        </w:rPr>
      </w:pPr>
      <w:r>
        <w:rPr>
          <w:rFonts w:hint="eastAsia" w:ascii="宋体" w:hAnsi="宋体"/>
          <w:b/>
          <w:bCs w:val="0"/>
          <w:color w:val="auto"/>
          <w:sz w:val="24"/>
          <w:szCs w:val="24"/>
        </w:rPr>
        <w:t xml:space="preserve">油漆工 </w:t>
      </w:r>
      <w:r>
        <w:rPr>
          <w:rFonts w:ascii="宋体" w:hAnsi="宋体"/>
          <w:b/>
          <w:bCs w:val="0"/>
          <w:color w:val="auto"/>
          <w:sz w:val="24"/>
          <w:szCs w:val="24"/>
        </w:rPr>
        <w:t xml:space="preserve"> </w:t>
      </w:r>
      <w:r>
        <w:rPr>
          <w:rFonts w:hint="eastAsia" w:ascii="宋体" w:hAnsi="宋体"/>
          <w:b/>
          <w:bCs w:val="0"/>
          <w:color w:val="auto"/>
          <w:sz w:val="24"/>
          <w:szCs w:val="24"/>
        </w:rPr>
        <w:t xml:space="preserve"> </w:t>
      </w:r>
      <w:r>
        <w:rPr>
          <w:rFonts w:hint="eastAsia" w:ascii="宋体" w:hAnsi="宋体"/>
          <w:b/>
          <w:bCs w:val="0"/>
          <w:color w:val="auto"/>
          <w:sz w:val="24"/>
          <w:szCs w:val="24"/>
          <w:lang w:val="en-US" w:eastAsia="zh-CN"/>
        </w:rPr>
        <w:t>2</w:t>
      </w:r>
      <w:r>
        <w:rPr>
          <w:rFonts w:hint="eastAsia" w:ascii="宋体" w:hAnsi="宋体"/>
          <w:b/>
          <w:bCs w:val="0"/>
          <w:color w:val="auto"/>
          <w:sz w:val="24"/>
          <w:szCs w:val="24"/>
        </w:rPr>
        <w:t>人 （熟悉油漆的配比、涂刷等）</w:t>
      </w:r>
    </w:p>
    <w:p>
      <w:pPr>
        <w:keepNext w:val="0"/>
        <w:keepLines w:val="0"/>
        <w:pageBreakBefore w:val="0"/>
        <w:widowControl w:val="0"/>
        <w:kinsoku/>
        <w:wordWrap/>
        <w:overflowPunct/>
        <w:topLinePunct w:val="0"/>
        <w:autoSpaceDE/>
        <w:autoSpaceDN/>
        <w:bidi w:val="0"/>
        <w:adjustRightInd/>
        <w:snapToGrid/>
        <w:spacing w:line="360" w:lineRule="auto"/>
        <w:ind w:left="3983" w:leftChars="4" w:right="0" w:rightChars="0" w:hanging="3975" w:hangingChars="1650"/>
        <w:textAlignment w:val="auto"/>
        <w:outlineLvl w:val="9"/>
        <w:rPr>
          <w:rFonts w:hint="eastAsia" w:ascii="宋体" w:hAnsi="宋体"/>
          <w:bCs/>
          <w:color w:val="auto"/>
          <w:sz w:val="24"/>
          <w:szCs w:val="24"/>
        </w:rPr>
      </w:pPr>
      <w:r>
        <w:rPr>
          <w:rFonts w:hint="eastAsia" w:ascii="宋体" w:hAnsi="宋体"/>
          <w:b/>
          <w:bCs w:val="0"/>
          <w:color w:val="auto"/>
          <w:sz w:val="24"/>
          <w:szCs w:val="24"/>
        </w:rPr>
        <w:t xml:space="preserve">                保温工   </w:t>
      </w:r>
      <w:r>
        <w:rPr>
          <w:rFonts w:hint="eastAsia" w:ascii="宋体" w:hAnsi="宋体"/>
          <w:b/>
          <w:bCs w:val="0"/>
          <w:color w:val="auto"/>
          <w:sz w:val="24"/>
          <w:szCs w:val="24"/>
          <w:lang w:val="en-US" w:eastAsia="zh-CN"/>
        </w:rPr>
        <w:t>1</w:t>
      </w:r>
      <w:r>
        <w:rPr>
          <w:rFonts w:hint="eastAsia" w:ascii="宋体" w:hAnsi="宋体"/>
          <w:b/>
          <w:bCs w:val="0"/>
          <w:color w:val="auto"/>
          <w:sz w:val="24"/>
          <w:szCs w:val="24"/>
        </w:rPr>
        <w:t>人 （熟悉保温的拆除与恢复，能够在日常检修后按照保温技术规范恢复好保温</w:t>
      </w:r>
      <w:r>
        <w:rPr>
          <w:rFonts w:hint="eastAsia" w:ascii="宋体" w:hAnsi="宋体"/>
          <w:bCs/>
          <w:color w:val="auto"/>
          <w:sz w:val="24"/>
          <w:szCs w:val="24"/>
        </w:rPr>
        <w:t>）</w:t>
      </w:r>
    </w:p>
    <w:p>
      <w:pPr>
        <w:spacing w:line="360" w:lineRule="auto"/>
        <w:rPr>
          <w:rFonts w:ascii="宋体" w:hAnsi="宋体"/>
          <w:b/>
          <w:bCs/>
          <w:sz w:val="24"/>
        </w:rPr>
      </w:pPr>
      <w:r>
        <w:rPr>
          <w:rFonts w:hint="eastAsia" w:ascii="宋体" w:hAnsi="宋体"/>
          <w:b/>
          <w:bCs/>
          <w:sz w:val="24"/>
        </w:rPr>
        <w:t>5.工业污水处理、沥滤液运行人员</w:t>
      </w:r>
    </w:p>
    <w:p>
      <w:pPr>
        <w:spacing w:line="360" w:lineRule="auto"/>
        <w:rPr>
          <w:rFonts w:ascii="宋体" w:hAnsi="宋体"/>
          <w:bCs/>
          <w:sz w:val="24"/>
        </w:rPr>
      </w:pPr>
      <w:r>
        <w:rPr>
          <w:rFonts w:ascii="宋体" w:hAnsi="宋体"/>
          <w:bCs/>
          <w:sz w:val="24"/>
        </w:rPr>
        <w:t xml:space="preserve">5.1 </w:t>
      </w:r>
      <w:r>
        <w:rPr>
          <w:rFonts w:hint="eastAsia" w:ascii="宋体" w:hAnsi="宋体"/>
          <w:b/>
          <w:bCs/>
          <w:sz w:val="24"/>
        </w:rPr>
        <w:t>人数要求：</w:t>
      </w:r>
      <w:r>
        <w:rPr>
          <w:rFonts w:hint="eastAsia" w:ascii="宋体" w:hAnsi="宋体"/>
          <w:b/>
          <w:bCs/>
          <w:sz w:val="24"/>
          <w:lang w:val="en-US" w:eastAsia="zh-CN"/>
        </w:rPr>
        <w:t>5</w:t>
      </w:r>
      <w:r>
        <w:rPr>
          <w:rFonts w:hint="eastAsia" w:ascii="宋体" w:hAnsi="宋体"/>
          <w:b/>
          <w:bCs/>
          <w:sz w:val="24"/>
        </w:rPr>
        <w:t>人；</w:t>
      </w:r>
    </w:p>
    <w:p>
      <w:pPr>
        <w:spacing w:line="360" w:lineRule="auto"/>
        <w:rPr>
          <w:rFonts w:ascii="宋体" w:hAnsi="宋体"/>
          <w:bCs/>
          <w:sz w:val="24"/>
        </w:rPr>
      </w:pPr>
      <w:r>
        <w:rPr>
          <w:rFonts w:ascii="宋体" w:hAnsi="宋体"/>
          <w:bCs/>
          <w:sz w:val="24"/>
        </w:rPr>
        <w:t>5.2 任职要求：</w:t>
      </w:r>
    </w:p>
    <w:p>
      <w:pPr>
        <w:spacing w:line="360" w:lineRule="auto"/>
        <w:rPr>
          <w:rFonts w:ascii="宋体" w:hAnsi="宋体"/>
          <w:bCs/>
          <w:sz w:val="24"/>
        </w:rPr>
      </w:pPr>
      <w:r>
        <w:rPr>
          <w:rFonts w:ascii="宋体" w:hAnsi="宋体"/>
          <w:bCs/>
          <w:sz w:val="24"/>
        </w:rPr>
        <w:t xml:space="preserve">   （1）高中及技校毕业生以上学历，男性，年龄20~35</w:t>
      </w:r>
      <w:r>
        <w:rPr>
          <w:rFonts w:hint="eastAsia" w:ascii="宋体" w:hAnsi="宋体"/>
          <w:bCs/>
          <w:sz w:val="24"/>
        </w:rPr>
        <w:t>岁；</w:t>
      </w:r>
    </w:p>
    <w:p>
      <w:pPr>
        <w:spacing w:line="360" w:lineRule="auto"/>
        <w:rPr>
          <w:rFonts w:ascii="宋体" w:hAnsi="宋体"/>
          <w:bCs/>
          <w:sz w:val="24"/>
        </w:rPr>
      </w:pPr>
      <w:r>
        <w:rPr>
          <w:rFonts w:ascii="宋体" w:hAnsi="宋体"/>
          <w:bCs/>
          <w:sz w:val="24"/>
        </w:rPr>
        <w:t xml:space="preserve">   （2）身体健康，能吃苦耐劳；</w:t>
      </w:r>
    </w:p>
    <w:p>
      <w:pPr>
        <w:spacing w:line="360" w:lineRule="auto"/>
        <w:rPr>
          <w:rFonts w:hint="eastAsia" w:ascii="宋体" w:hAnsi="宋体"/>
          <w:bCs/>
          <w:color w:val="FF0000"/>
          <w:sz w:val="24"/>
        </w:rPr>
      </w:pPr>
      <w:r>
        <w:rPr>
          <w:rFonts w:ascii="宋体" w:hAnsi="宋体"/>
          <w:bCs/>
          <w:sz w:val="24"/>
        </w:rPr>
        <w:t xml:space="preserve">   （3）有电厂检修或运行1年以上经验。</w:t>
      </w:r>
    </w:p>
    <w:p>
      <w:pPr>
        <w:spacing w:line="360" w:lineRule="auto"/>
        <w:rPr>
          <w:rFonts w:ascii="宋体" w:hAnsi="宋体"/>
          <w:bCs/>
          <w:sz w:val="24"/>
        </w:rPr>
      </w:pPr>
      <w:r>
        <w:rPr>
          <w:rFonts w:ascii="宋体" w:hAnsi="宋体"/>
          <w:bCs/>
          <w:sz w:val="24"/>
        </w:rPr>
        <w:t>5.3  主要岗位职责：</w:t>
      </w:r>
    </w:p>
    <w:p>
      <w:pPr>
        <w:spacing w:line="360" w:lineRule="auto"/>
        <w:ind w:left="480" w:hanging="480" w:hangingChars="200"/>
        <w:rPr>
          <w:rFonts w:hint="eastAsia" w:ascii="宋体" w:hAnsi="宋体" w:eastAsia="宋体" w:cs="宋体"/>
          <w:kern w:val="0"/>
          <w:sz w:val="24"/>
          <w:lang w:eastAsia="zh-CN"/>
        </w:rPr>
      </w:pPr>
      <w:r>
        <w:rPr>
          <w:rFonts w:ascii="宋体" w:hAnsi="宋体"/>
          <w:bCs/>
          <w:sz w:val="24"/>
        </w:rPr>
        <w:t xml:space="preserve">    （</w:t>
      </w:r>
      <w:r>
        <w:rPr>
          <w:rFonts w:ascii="宋体" w:hAnsi="宋体" w:cs="宋体"/>
          <w:kern w:val="0"/>
          <w:sz w:val="24"/>
        </w:rPr>
        <w:t>1</w:t>
      </w:r>
      <w:r>
        <w:rPr>
          <w:rFonts w:hint="eastAsia" w:ascii="宋体" w:hAnsi="宋体" w:cs="宋体"/>
          <w:kern w:val="0"/>
          <w:sz w:val="24"/>
        </w:rPr>
        <w:t>）</w:t>
      </w:r>
      <w:r>
        <w:rPr>
          <w:rFonts w:ascii="宋体" w:hAnsi="宋体" w:cs="宋体"/>
          <w:kern w:val="0"/>
          <w:sz w:val="24"/>
        </w:rPr>
        <w:t>负责当班期间的运行操作，并做好设备日常巡视工作</w:t>
      </w:r>
      <w:r>
        <w:rPr>
          <w:rFonts w:hint="eastAsia" w:ascii="宋体" w:hAnsi="宋体" w:cs="宋体"/>
          <w:kern w:val="0"/>
          <w:sz w:val="24"/>
        </w:rPr>
        <w:t>；</w:t>
      </w:r>
    </w:p>
    <w:p>
      <w:pPr>
        <w:spacing w:line="360" w:lineRule="auto"/>
        <w:ind w:left="480" w:hanging="480" w:hangingChars="200"/>
        <w:rPr>
          <w:rFonts w:hint="eastAsia" w:ascii="宋体" w:hAnsi="宋体" w:eastAsia="宋体" w:cs="宋体"/>
          <w:kern w:val="0"/>
          <w:sz w:val="24"/>
          <w:lang w:eastAsia="zh-CN"/>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w:t>
      </w:r>
      <w:r>
        <w:rPr>
          <w:rFonts w:ascii="宋体" w:hAnsi="宋体" w:cs="宋体"/>
          <w:kern w:val="0"/>
          <w:sz w:val="24"/>
        </w:rPr>
        <w:t>协助检修做好设备消缺工作，按规定和检修人员要求对设备进行切换、隔离等运行操作，做好检修安全措施；</w:t>
      </w:r>
    </w:p>
    <w:p>
      <w:pPr>
        <w:spacing w:line="360" w:lineRule="auto"/>
        <w:ind w:left="480" w:hanging="480" w:hangingChars="200"/>
        <w:rPr>
          <w:rFonts w:hint="eastAsia" w:ascii="宋体" w:hAnsi="宋体" w:eastAsia="宋体" w:cs="宋体"/>
          <w:kern w:val="0"/>
          <w:sz w:val="24"/>
          <w:lang w:eastAsia="zh-CN"/>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w:t>
      </w:r>
      <w:r>
        <w:rPr>
          <w:rFonts w:ascii="宋体" w:hAnsi="宋体" w:cs="宋体"/>
          <w:kern w:val="0"/>
          <w:sz w:val="24"/>
        </w:rPr>
        <w:t>运行中发生的异常和事故要及时向班长</w:t>
      </w:r>
      <w:r>
        <w:rPr>
          <w:rFonts w:hint="eastAsia" w:ascii="宋体" w:hAnsi="宋体" w:cs="宋体"/>
          <w:kern w:val="0"/>
          <w:sz w:val="24"/>
        </w:rPr>
        <w:t>和值长</w:t>
      </w:r>
      <w:r>
        <w:rPr>
          <w:rFonts w:ascii="宋体" w:hAnsi="宋体" w:cs="宋体"/>
          <w:kern w:val="0"/>
          <w:sz w:val="24"/>
        </w:rPr>
        <w:t>汇报，并按班长</w:t>
      </w:r>
      <w:r>
        <w:rPr>
          <w:rFonts w:hint="eastAsia" w:ascii="宋体" w:hAnsi="宋体" w:cs="宋体"/>
          <w:kern w:val="0"/>
          <w:sz w:val="24"/>
        </w:rPr>
        <w:t>和值长</w:t>
      </w:r>
      <w:r>
        <w:rPr>
          <w:rFonts w:ascii="宋体" w:hAnsi="宋体" w:cs="宋体"/>
          <w:kern w:val="0"/>
          <w:sz w:val="24"/>
        </w:rPr>
        <w:t>命令采取措施，限制事故的扩展，减小影响范围</w:t>
      </w:r>
      <w:r>
        <w:rPr>
          <w:rFonts w:hint="eastAsia" w:ascii="宋体" w:hAnsi="宋体" w:cs="宋体"/>
          <w:kern w:val="0"/>
          <w:sz w:val="24"/>
        </w:rPr>
        <w:t>；</w:t>
      </w:r>
    </w:p>
    <w:p>
      <w:pPr>
        <w:spacing w:line="360" w:lineRule="auto"/>
        <w:ind w:left="480" w:hanging="480" w:hangingChars="2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w:t>
      </w:r>
      <w:r>
        <w:rPr>
          <w:rFonts w:ascii="宋体" w:hAnsi="宋体" w:cs="宋体"/>
          <w:kern w:val="0"/>
          <w:sz w:val="24"/>
        </w:rPr>
        <w:t>做好班组“两票三制”工作</w:t>
      </w:r>
      <w:r>
        <w:rPr>
          <w:rFonts w:hint="eastAsia" w:ascii="宋体" w:hAnsi="宋体" w:cs="宋体"/>
          <w:kern w:val="0"/>
          <w:sz w:val="24"/>
        </w:rPr>
        <w:t>；</w:t>
      </w:r>
    </w:p>
    <w:p>
      <w:pPr>
        <w:spacing w:line="360" w:lineRule="auto"/>
        <w:ind w:left="480" w:hanging="480" w:hangingChars="200"/>
        <w:rPr>
          <w:rFonts w:hint="eastAsia" w:ascii="宋体" w:hAnsi="宋体" w:cs="宋体"/>
          <w:kern w:val="0"/>
          <w:sz w:val="24"/>
        </w:rPr>
      </w:pPr>
      <w:r>
        <w:rPr>
          <w:rFonts w:hint="eastAsia" w:ascii="宋体" w:hAnsi="宋体" w:cs="宋体"/>
          <w:kern w:val="0"/>
          <w:sz w:val="24"/>
        </w:rPr>
        <w:t xml:space="preserve">    （5）服从当班值长领导的安排，以及所有与生产有关的规章制度。</w:t>
      </w:r>
    </w:p>
    <w:p>
      <w:pPr>
        <w:spacing w:line="360" w:lineRule="auto"/>
        <w:rPr>
          <w:rFonts w:hint="eastAsia" w:ascii="宋体" w:hAnsi="宋体"/>
          <w:b/>
          <w:sz w:val="32"/>
          <w:szCs w:val="32"/>
        </w:rPr>
      </w:pPr>
      <w:r>
        <w:rPr>
          <w:rFonts w:hint="eastAsia" w:ascii="宋体" w:hAnsi="宋体"/>
          <w:b/>
          <w:sz w:val="32"/>
          <w:szCs w:val="32"/>
        </w:rPr>
        <w:t>（七）渗滤液值班人员管理要求</w:t>
      </w:r>
    </w:p>
    <w:p>
      <w:pPr>
        <w:spacing w:line="360" w:lineRule="auto"/>
        <w:rPr>
          <w:rFonts w:hint="eastAsia" w:ascii="宋体" w:hAnsi="宋体" w:cs="宋体"/>
          <w:sz w:val="24"/>
        </w:rPr>
      </w:pPr>
      <w:r>
        <w:rPr>
          <w:rFonts w:hint="eastAsia" w:ascii="宋体" w:hAnsi="宋体" w:cs="宋体"/>
          <w:sz w:val="24"/>
        </w:rPr>
        <w:t>一．渗滤液值班员管理目标</w:t>
      </w:r>
    </w:p>
    <w:p>
      <w:pPr>
        <w:spacing w:line="360" w:lineRule="auto"/>
        <w:ind w:firstLine="480" w:firstLineChars="200"/>
        <w:rPr>
          <w:rFonts w:hint="eastAsia" w:ascii="宋体" w:hAnsi="宋体" w:cs="宋体"/>
          <w:sz w:val="24"/>
        </w:rPr>
      </w:pPr>
      <w:r>
        <w:rPr>
          <w:rFonts w:hint="eastAsia" w:ascii="宋体" w:hAnsi="宋体" w:cs="宋体"/>
          <w:sz w:val="24"/>
        </w:rPr>
        <w:t>本渗沥液处理站包含一套渗沥液处理系统，</w:t>
      </w:r>
      <w:r>
        <w:rPr>
          <w:rFonts w:hint="eastAsia" w:ascii="宋体" w:hAnsi="宋体" w:cs="宋体"/>
          <w:color w:val="000000" w:themeColor="text1"/>
          <w:sz w:val="24"/>
          <w:highlight w:val="none"/>
          <w14:textFill>
            <w14:solidFill>
              <w14:schemeClr w14:val="tx1"/>
            </w14:solidFill>
          </w14:textFill>
        </w:rPr>
        <w:t>最大连续处理水量为</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00 m</w:t>
      </w:r>
      <w:r>
        <w:rPr>
          <w:rFonts w:hint="eastAsia" w:ascii="宋体" w:hAnsi="宋体" w:cs="宋体"/>
          <w:color w:val="000000" w:themeColor="text1"/>
          <w:sz w:val="24"/>
          <w:highlight w:val="none"/>
          <w:vertAlign w:val="superscript"/>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/d（包含垃圾坑</w:t>
      </w:r>
      <w:r>
        <w:rPr>
          <w:rFonts w:hint="eastAsia" w:ascii="宋体" w:hAnsi="宋体" w:cs="宋体"/>
          <w:sz w:val="24"/>
        </w:rPr>
        <w:t>渗沥液、垃圾卸料平台及栈桥冲洗水等）；另包含有一套低浓度污水处理系统，最大连续处理水量为500 m</w:t>
      </w:r>
      <w:r>
        <w:rPr>
          <w:rFonts w:hint="eastAsia" w:ascii="宋体" w:hAnsi="宋体" w:cs="宋体"/>
          <w:sz w:val="24"/>
          <w:vertAlign w:val="superscript"/>
        </w:rPr>
        <w:t>3</w:t>
      </w:r>
      <w:r>
        <w:rPr>
          <w:rFonts w:hint="eastAsia" w:ascii="宋体" w:hAnsi="宋体" w:cs="宋体"/>
          <w:sz w:val="24"/>
        </w:rPr>
        <w:t>/d（含生活污水、车间冲洗废水、初期雨水等）。保证</w:t>
      </w:r>
      <w:r>
        <w:rPr>
          <w:rFonts w:hint="eastAsia" w:ascii="宋体" w:hAnsi="宋体" w:cs="宋体"/>
          <w:kern w:val="0"/>
          <w:sz w:val="24"/>
        </w:rPr>
        <w:t>本项目出水水质必须满足执行《污水综合排放标准》（GB8978-1996）二级标准，出水总磷满足上饶市污水厂接管标准，出水排入市政污水管网最后进入泗县污水处理厂。</w:t>
      </w:r>
    </w:p>
    <w:p>
      <w:pPr>
        <w:numPr>
          <w:ilvl w:val="0"/>
          <w:numId w:val="40"/>
        </w:numPr>
        <w:spacing w:line="360" w:lineRule="auto"/>
        <w:rPr>
          <w:rFonts w:hint="eastAsia" w:ascii="宋体" w:hAnsi="宋体" w:cs="宋体"/>
          <w:sz w:val="24"/>
        </w:rPr>
      </w:pPr>
      <w:r>
        <w:rPr>
          <w:rFonts w:hint="eastAsia" w:ascii="宋体" w:hAnsi="宋体" w:cs="宋体"/>
          <w:sz w:val="24"/>
        </w:rPr>
        <w:t>渗滤液值班员管理要求</w:t>
      </w:r>
    </w:p>
    <w:p>
      <w:pPr>
        <w:spacing w:line="360" w:lineRule="auto"/>
        <w:ind w:firstLine="480" w:firstLineChars="200"/>
        <w:rPr>
          <w:rFonts w:hint="eastAsia" w:ascii="宋体" w:hAnsi="宋体" w:cs="宋体"/>
          <w:sz w:val="24"/>
        </w:rPr>
      </w:pPr>
      <w:r>
        <w:rPr>
          <w:rFonts w:hint="eastAsia" w:ascii="宋体" w:hAnsi="宋体" w:cs="宋体"/>
          <w:sz w:val="24"/>
        </w:rPr>
        <w:t>1、遵守执行国家和地方现行的企业运行的有关法律法规，渗沥液处理的有关法律法规、标准和规范，本项目有关批准文件的要求；执行上饶公司渗滤液系统的质量保证、质量控制和安全生产的要求；确保污水处理项目设施始终处于良好营运状态并能够安全稳定地处理渗沥液、生产生活污水、污泥、臭气、沼气、浓缩液等，使其达到排放标准，大气污染物和噪声满足环保要求。</w:t>
      </w:r>
    </w:p>
    <w:p>
      <w:pPr>
        <w:spacing w:line="360" w:lineRule="auto"/>
        <w:ind w:firstLine="480" w:firstLineChars="200"/>
        <w:rPr>
          <w:rFonts w:hint="eastAsia" w:ascii="宋体" w:hAnsi="宋体" w:cs="宋体"/>
          <w:sz w:val="24"/>
        </w:rPr>
      </w:pPr>
      <w:r>
        <w:rPr>
          <w:rFonts w:hint="eastAsia" w:ascii="宋体" w:hAnsi="宋体" w:cs="宋体"/>
          <w:sz w:val="24"/>
        </w:rPr>
        <w:t>2.渗滤液外包运行人员作为招标方生产运行的一部分，须严格执行生产运行的各种规章制度，服从招标方运行部统一领导，当班期间全力执行值长的命令要求，服从值长的管理，技术上须同时服从相关专工的管理，相关专工对渗滤液值班人员进行技术培训及支持。</w:t>
      </w:r>
    </w:p>
    <w:p>
      <w:pPr>
        <w:spacing w:line="360" w:lineRule="auto"/>
        <w:ind w:firstLine="480" w:firstLineChars="200"/>
        <w:rPr>
          <w:rFonts w:hint="eastAsia" w:ascii="宋体" w:hAnsi="宋体" w:cs="宋体"/>
          <w:sz w:val="24"/>
        </w:rPr>
      </w:pPr>
      <w:r>
        <w:rPr>
          <w:rFonts w:hint="eastAsia" w:ascii="宋体" w:hAnsi="宋体" w:cs="宋体"/>
          <w:sz w:val="24"/>
        </w:rPr>
        <w:t>3.由投标方应按照国家相关规定，为渗滤液值班人员配备安全防护设施及工具。渗滤液值班人员须严格执行渗滤液池值班管理的安全措施和劳动保护措施，对于不安全的作业有权拒绝执行，对于现场的不安全情况，须立即报告当班值长，并向有关领导和安监人员反映。</w:t>
      </w:r>
    </w:p>
    <w:p>
      <w:pPr>
        <w:spacing w:line="360" w:lineRule="auto"/>
        <w:ind w:firstLine="480" w:firstLineChars="200"/>
        <w:rPr>
          <w:rFonts w:hint="eastAsia" w:ascii="宋体" w:hAnsi="宋体" w:cs="宋体"/>
          <w:sz w:val="24"/>
        </w:rPr>
      </w:pPr>
      <w:r>
        <w:rPr>
          <w:rFonts w:hint="eastAsia" w:ascii="宋体" w:hAnsi="宋体" w:cs="宋体"/>
          <w:sz w:val="24"/>
        </w:rPr>
        <w:t>4.严格按照技术操作运行规程、厂家的使用指导说明、事故处理规程，进行相关操作及事故处理，须保证机组的环保参数达到国家标准，控制作业区域的臭气，不得影响公司形象；严密监视沼气水封、沼气火炬、沼气包等易燃易爆设备区域的运行情况，有问题，及时处理汇报；不得出现不达标水泄露、不合法外排等环保事故。</w:t>
      </w:r>
    </w:p>
    <w:p>
      <w:pPr>
        <w:spacing w:line="360" w:lineRule="auto"/>
        <w:ind w:firstLine="480" w:firstLineChars="200"/>
        <w:rPr>
          <w:rFonts w:hint="eastAsia" w:ascii="宋体" w:hAnsi="宋体" w:cs="宋体"/>
          <w:sz w:val="24"/>
        </w:rPr>
      </w:pPr>
      <w:r>
        <w:rPr>
          <w:rFonts w:hint="eastAsia" w:ascii="宋体" w:hAnsi="宋体" w:cs="宋体"/>
          <w:sz w:val="24"/>
        </w:rPr>
        <w:t>5.严格遵守并执行“两票三制”制度，不出现任何一例安全环保事故。</w:t>
      </w:r>
    </w:p>
    <w:p>
      <w:pPr>
        <w:spacing w:line="360" w:lineRule="auto"/>
        <w:ind w:firstLine="480" w:firstLineChars="200"/>
        <w:rPr>
          <w:rFonts w:hint="eastAsia" w:ascii="宋体" w:hAnsi="宋体" w:cs="宋体"/>
          <w:sz w:val="24"/>
        </w:rPr>
      </w:pPr>
      <w:r>
        <w:rPr>
          <w:rFonts w:hint="eastAsia" w:ascii="宋体" w:hAnsi="宋体" w:cs="宋体"/>
          <w:sz w:val="24"/>
        </w:rPr>
        <w:t>6.遵守并执行日常维护技术协议的要求及责任，及相应的考核，考核标准及金额不一致时，执行最高标准，最高金额。</w:t>
      </w:r>
    </w:p>
    <w:p>
      <w:pPr>
        <w:spacing w:line="360" w:lineRule="auto"/>
        <w:ind w:firstLine="480" w:firstLineChars="200"/>
        <w:rPr>
          <w:rFonts w:hint="eastAsia" w:ascii="宋体" w:hAnsi="宋体" w:cs="宋体"/>
          <w:sz w:val="24"/>
        </w:rPr>
      </w:pPr>
      <w:r>
        <w:rPr>
          <w:rFonts w:hint="eastAsia" w:ascii="宋体" w:hAnsi="宋体" w:cs="宋体"/>
          <w:sz w:val="24"/>
        </w:rPr>
        <w:t>7.渗滤液值班人员的考勤管理由招标方运行部统一审核，并执行招标方的考勤管理制度。</w:t>
      </w:r>
    </w:p>
    <w:p>
      <w:pPr>
        <w:spacing w:line="360" w:lineRule="auto"/>
        <w:rPr>
          <w:rFonts w:hint="eastAsia" w:ascii="宋体" w:hAnsi="宋体" w:cs="宋体"/>
          <w:sz w:val="24"/>
        </w:rPr>
      </w:pPr>
      <w:r>
        <w:rPr>
          <w:rFonts w:hint="eastAsia" w:ascii="宋体" w:hAnsi="宋体" w:cs="宋体"/>
          <w:sz w:val="24"/>
        </w:rPr>
        <w:t>三、渗滤液值班员工作职责</w:t>
      </w:r>
    </w:p>
    <w:p>
      <w:pPr>
        <w:widowControl/>
        <w:shd w:val="clear" w:color="auto" w:fill="FFFFFF"/>
        <w:spacing w:line="360" w:lineRule="auto"/>
        <w:ind w:firstLine="420"/>
        <w:jc w:val="left"/>
        <w:rPr>
          <w:rFonts w:hint="eastAsia" w:ascii="宋体" w:hAnsi="宋体" w:cs="宋体"/>
          <w:sz w:val="24"/>
        </w:rPr>
      </w:pPr>
      <w:r>
        <w:rPr>
          <w:rFonts w:hint="eastAsia" w:ascii="宋体" w:hAnsi="宋体" w:cs="宋体"/>
          <w:sz w:val="24"/>
        </w:rPr>
        <w:t>1、熟练掌握本职业务：所有运行人员除了具有一定的文化程度外，在物理、化学及微生物学方面的知识也应具有更高的要求，也包括机械及电方面的知识。污水处理系统运行管理时，各运行岗位工人要做到“四懂四会”，即懂污水处理基本知识、懂厂内构筑物的作用和管理方法、懂厂内管道分布和使用方法、懂技术经济指标含义与计算方法和化验指标，会合理配气配泥，会合理调度空气、会正确回流与排放污泥、会排除运行中的故障。</w:t>
      </w:r>
    </w:p>
    <w:p>
      <w:pPr>
        <w:widowControl/>
        <w:shd w:val="clear" w:color="auto" w:fill="FFFFFF"/>
        <w:spacing w:line="360" w:lineRule="auto"/>
        <w:ind w:firstLine="420"/>
        <w:jc w:val="left"/>
        <w:rPr>
          <w:rFonts w:hint="eastAsia" w:ascii="宋体" w:hAnsi="宋体" w:cs="宋体"/>
          <w:sz w:val="24"/>
        </w:rPr>
      </w:pPr>
      <w:r>
        <w:rPr>
          <w:rFonts w:hint="eastAsia" w:ascii="宋体" w:hAnsi="宋体" w:cs="宋体"/>
          <w:sz w:val="24"/>
        </w:rPr>
        <w:t>2、遵守规章制度：除了岗位责任制外，还包括设备保养制、安全操作制等。渗滤液值班人员作为运行部一部分，为全能值班人员，应熟练掌握水处理、电气、热动相关的操作及事故处理，能正确熟练执行“工作票”“操作票”要求，以及“交接班”、“巡回检查”、“设备定期试验轮换”制度。</w:t>
      </w:r>
    </w:p>
    <w:p>
      <w:pPr>
        <w:spacing w:line="360" w:lineRule="auto"/>
        <w:ind w:firstLine="480" w:firstLineChars="200"/>
        <w:rPr>
          <w:rFonts w:hint="eastAsia" w:ascii="宋体" w:hAnsi="宋体" w:cs="宋体"/>
          <w:color w:val="000000"/>
          <w:sz w:val="24"/>
        </w:rPr>
      </w:pPr>
      <w:r>
        <w:rPr>
          <w:rFonts w:hint="eastAsia" w:ascii="宋体" w:hAnsi="宋体" w:cs="宋体"/>
          <w:sz w:val="24"/>
        </w:rPr>
        <w:t>3、</w:t>
      </w:r>
      <w:r>
        <w:rPr>
          <w:rFonts w:hint="eastAsia" w:ascii="宋体" w:hAnsi="宋体" w:cs="宋体"/>
          <w:color w:val="000000"/>
          <w:sz w:val="24"/>
        </w:rPr>
        <w:t>渗滤液系统单体调试前，预计在2020年5月中旬，具体时间以招标方的正式通知为准，提前进入现场进行跟踪学习，做好渗滤液运行的前期生产准备工作，72+24后确保连续接受和处理全厂污水（含渗沥液和生产生活污水，除本协议另有规定外），将从接收点排入的进水经处理达到出水质量标准后，排放至交付点。</w:t>
      </w:r>
    </w:p>
    <w:p>
      <w:pPr>
        <w:spacing w:line="360" w:lineRule="auto"/>
        <w:ind w:firstLine="480" w:firstLineChars="200"/>
        <w:rPr>
          <w:rFonts w:hint="eastAsia" w:ascii="宋体" w:hAnsi="宋体" w:cs="宋体"/>
          <w:sz w:val="24"/>
        </w:rPr>
      </w:pPr>
      <w:r>
        <w:rPr>
          <w:rFonts w:hint="eastAsia" w:ascii="宋体" w:hAnsi="宋体" w:cs="宋体"/>
          <w:sz w:val="24"/>
        </w:rPr>
        <w:t>4、确保渗滤液系统的运行符合行业规范，包括《生活垃圾填埋场渗沥液系统处理工程技术规范》（HJ564-2010）、《生活垃圾填埋场污染控制标准》（GB16889-2008）及其不时之修改。</w:t>
      </w:r>
    </w:p>
    <w:p>
      <w:pPr>
        <w:spacing w:line="360" w:lineRule="auto"/>
        <w:ind w:firstLine="480" w:firstLineChars="200"/>
        <w:rPr>
          <w:rFonts w:hint="eastAsia" w:ascii="宋体" w:hAnsi="宋体" w:cs="宋体"/>
          <w:sz w:val="24"/>
        </w:rPr>
      </w:pPr>
      <w:r>
        <w:rPr>
          <w:rFonts w:hint="eastAsia" w:ascii="宋体" w:hAnsi="宋体" w:cs="宋体"/>
          <w:sz w:val="24"/>
        </w:rPr>
        <w:t>5、执行水质检测和检验制度，按照国家或行业规定的检测项目、检测频次和有关标准、方法定期检测污水处理站进水和出水等项目，做好各项检测分析资料和水质报表的汇总、归档。在日常生产经营活动中，应遵守中国法律，充分考虑环境影响，维护生态环境。</w:t>
      </w:r>
    </w:p>
    <w:p>
      <w:pPr>
        <w:spacing w:line="360" w:lineRule="auto"/>
        <w:ind w:firstLine="480" w:firstLineChars="200"/>
        <w:rPr>
          <w:rFonts w:hint="eastAsia" w:ascii="宋体" w:hAnsi="宋体" w:cs="宋体"/>
          <w:sz w:val="24"/>
        </w:rPr>
      </w:pPr>
      <w:r>
        <w:rPr>
          <w:rFonts w:hint="eastAsia" w:ascii="宋体" w:hAnsi="宋体" w:cs="宋体"/>
          <w:sz w:val="24"/>
        </w:rPr>
        <w:t>8、针对污水处理站出水严重不达标、长时间停电造成的污水处理站停运、重大安全事故、有毒有害气体浓度严重超标造成危害、长时间急暴雨造成渗沥液漫溢等事故制订应急预案，详细说明发生上述事故时采取的工作程序、相关部门和人员的职责、减少事故损失的办法、信息通报机制等。</w:t>
      </w:r>
    </w:p>
    <w:p>
      <w:pPr>
        <w:spacing w:line="360" w:lineRule="auto"/>
        <w:rPr>
          <w:rFonts w:hint="eastAsia" w:ascii="宋体" w:hAnsi="宋体" w:cs="宋体"/>
          <w:sz w:val="24"/>
        </w:rPr>
      </w:pPr>
      <w:r>
        <w:rPr>
          <w:rFonts w:hint="eastAsia" w:ascii="宋体" w:hAnsi="宋体" w:cs="宋体"/>
          <w:sz w:val="24"/>
        </w:rPr>
        <w:t>四、渗滤液值班员的工作内容</w:t>
      </w:r>
    </w:p>
    <w:p>
      <w:pPr>
        <w:spacing w:line="360" w:lineRule="auto"/>
        <w:ind w:right="24" w:firstLine="480" w:firstLineChars="200"/>
        <w:outlineLvl w:val="0"/>
        <w:rPr>
          <w:rFonts w:hint="eastAsia" w:ascii="宋体" w:hAnsi="宋体" w:cs="宋体"/>
          <w:sz w:val="24"/>
        </w:rPr>
      </w:pPr>
      <w:r>
        <w:rPr>
          <w:rFonts w:hint="eastAsia" w:ascii="宋体" w:hAnsi="宋体" w:cs="宋体"/>
          <w:sz w:val="24"/>
        </w:rPr>
        <w:t>1.交接班管理</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1.1 值班人员须按规定进行倒班工作，不得擅自换班；遇特殊情况须执行招标方考勤制度，获得批准后，方可相互替班。</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1.2 值班人员上班前</w:t>
      </w:r>
      <w:r>
        <w:rPr>
          <w:rFonts w:hint="eastAsia" w:ascii="宋体" w:hAnsi="宋体" w:cs="宋体"/>
          <w:color w:val="000000"/>
          <w:sz w:val="24"/>
        </w:rPr>
        <w:t>4</w:t>
      </w:r>
      <w:r>
        <w:rPr>
          <w:rFonts w:hint="eastAsia" w:ascii="宋体" w:hAnsi="宋体" w:cs="宋体"/>
          <w:sz w:val="24"/>
        </w:rPr>
        <w:t>小时内禁止喝酒。</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1.3 接班人员须提前二十分钟到达交接班室签到，然后与交班人员共同对设备启停状态及调节液池、清液池液位级沼气设施等状况进行全面检查并填写相关记录。</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1.4 接班人员未完成接班工作，交班人员不得擅自下班；如接班人员迟到，交班人员应及时汇报，并听从安排。</w:t>
      </w:r>
    </w:p>
    <w:p>
      <w:pPr>
        <w:spacing w:line="360" w:lineRule="auto"/>
        <w:ind w:left="1065" w:leftChars="50" w:hanging="960" w:hangingChars="400"/>
        <w:rPr>
          <w:rFonts w:hint="eastAsia" w:ascii="宋体" w:hAnsi="宋体" w:cs="宋体"/>
          <w:sz w:val="24"/>
        </w:rPr>
      </w:pPr>
      <w:r>
        <w:rPr>
          <w:rFonts w:hint="eastAsia" w:ascii="宋体" w:hAnsi="宋体" w:cs="宋体"/>
          <w:sz w:val="24"/>
        </w:rPr>
        <w:t xml:space="preserve">   1.5 交班人员须为接班人员创造良好条件，事先做好水位检查、垃圾池笼口清堵等交接班准备工作。当发生设备严重故障、渗滤液处理车间状况混乱、垃圾池笼口堵塞严重而交班人员未认真处理等情况，接班人员可不予接班，同时汇报并听从上级安排。</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1.6 交接班内容包括：设备状况、调节池液池和清液池水位、渗滤液处理车间内有无工作及工作内容、值班日志及记录，安全工具、设备异常和缺陷、设备检修情况，以及上级的要求和通知等。</w:t>
      </w:r>
    </w:p>
    <w:p>
      <w:pPr>
        <w:tabs>
          <w:tab w:val="left" w:pos="567"/>
        </w:tabs>
        <w:spacing w:line="360" w:lineRule="auto"/>
        <w:ind w:left="1182" w:leftChars="60" w:hanging="1056" w:hangingChars="440"/>
        <w:rPr>
          <w:rFonts w:hint="eastAsia" w:ascii="宋体" w:hAnsi="宋体" w:cs="宋体"/>
          <w:sz w:val="24"/>
        </w:rPr>
      </w:pPr>
      <w:r>
        <w:rPr>
          <w:rFonts w:hint="eastAsia" w:ascii="宋体" w:hAnsi="宋体" w:cs="宋体"/>
          <w:sz w:val="24"/>
        </w:rPr>
        <w:t xml:space="preserve">   2.值班管理</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2.1 值班人员须明确本岗职责和工作标准，集中精力，认真工作，保证设备的安全经济值班。</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2.2值班人员须严格按照设备使用规范、相关泵启停指引进行工作。</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2.3 启停渗滤液输送泵和格栅过滤泵时，值班人员应及时汇报主控，启泵后要及时检查泵的振动、声音、温度、出口流量等有无异。</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2.4值班人员应定时检查原液池和清液池的液位（保证垃圾池液位不高于1.0m）及泡沫情况，若泡沫过多影响对液位判断，要及时添加除泡剂。</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2.5 值班人员应定时检查旋转格栅的出渣情况，如有任何异常，要第一时间汇报主控。</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2.6值班人员应定期检查垃圾池笼口是否畅通，如遇堵塞，应及时疏通。</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2.7 值班人员前去渗滤液车间巡检、启停设备、检查液位等工作时，需在甲烷浓度检测仪无报警的前提下，保持对讲机通讯畅通，并通知主控多注意监控画面，严禁一人值班时私自下渗滤液车间工作。</w:t>
      </w:r>
    </w:p>
    <w:p>
      <w:pPr>
        <w:tabs>
          <w:tab w:val="left" w:pos="567"/>
          <w:tab w:val="left" w:pos="709"/>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2.8 值班人员须服从上级值班员的命令，严格执行各项规章制度。</w:t>
      </w:r>
    </w:p>
    <w:p>
      <w:pPr>
        <w:tabs>
          <w:tab w:val="left" w:pos="567"/>
        </w:tabs>
        <w:spacing w:line="360" w:lineRule="auto"/>
        <w:ind w:left="1086" w:leftChars="60" w:hanging="960" w:hangingChars="400"/>
        <w:rPr>
          <w:rFonts w:hint="eastAsia" w:ascii="宋体" w:hAnsi="宋体" w:cs="宋体"/>
          <w:sz w:val="24"/>
        </w:rPr>
      </w:pPr>
      <w:r>
        <w:rPr>
          <w:rFonts w:hint="eastAsia" w:ascii="宋体" w:hAnsi="宋体" w:cs="宋体"/>
          <w:sz w:val="24"/>
        </w:rPr>
        <w:t xml:space="preserve">   2.9 值班人员须穿工作服、佩带标志，言谈举止要讲文明礼貌。</w:t>
      </w:r>
    </w:p>
    <w:p>
      <w:pPr>
        <w:tabs>
          <w:tab w:val="left" w:pos="567"/>
        </w:tabs>
        <w:spacing w:line="360" w:lineRule="auto"/>
        <w:ind w:left="1206" w:leftChars="60" w:hanging="1080" w:hangingChars="450"/>
        <w:rPr>
          <w:rFonts w:hint="eastAsia" w:ascii="宋体" w:hAnsi="宋体" w:cs="宋体"/>
          <w:sz w:val="24"/>
        </w:rPr>
      </w:pPr>
      <w:r>
        <w:rPr>
          <w:rFonts w:hint="eastAsia" w:ascii="宋体" w:hAnsi="宋体" w:cs="宋体"/>
          <w:sz w:val="24"/>
        </w:rPr>
        <w:t xml:space="preserve">   2.10 值班人员不许做与工作无关的事或看与工作无关的书报、玩手机等，不得擅离职守。</w:t>
      </w:r>
    </w:p>
    <w:p>
      <w:pPr>
        <w:tabs>
          <w:tab w:val="left" w:pos="567"/>
        </w:tabs>
        <w:spacing w:line="360" w:lineRule="auto"/>
        <w:ind w:left="1182" w:leftChars="60" w:hanging="1056" w:hangingChars="440"/>
        <w:rPr>
          <w:rFonts w:hint="eastAsia" w:ascii="宋体" w:hAnsi="宋体" w:cs="宋体"/>
          <w:sz w:val="24"/>
        </w:rPr>
      </w:pPr>
      <w:r>
        <w:rPr>
          <w:rFonts w:hint="eastAsia" w:ascii="宋体" w:hAnsi="宋体" w:cs="宋体"/>
          <w:sz w:val="24"/>
        </w:rPr>
        <w:t xml:space="preserve">   2.11 值班人员需每四小时对渗滤液区域的易燃易爆有毒气体报警器及风机进行巡检，并如实填写记录，如有异常及时汇报主控。</w:t>
      </w:r>
    </w:p>
    <w:p>
      <w:pPr>
        <w:tabs>
          <w:tab w:val="left" w:pos="567"/>
        </w:tabs>
        <w:spacing w:line="360" w:lineRule="auto"/>
        <w:ind w:left="1182" w:leftChars="60" w:hanging="1056" w:hangingChars="440"/>
        <w:rPr>
          <w:rFonts w:hint="eastAsia" w:ascii="宋体" w:hAnsi="宋体" w:cs="宋体"/>
          <w:color w:val="FF0000"/>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color w:val="000000"/>
          <w:sz w:val="24"/>
        </w:rPr>
        <w:t>2.12 值班人员应每班化验至少一次各项水质指标，包括纳滤出水、超滤出水等各项水质的指标，并如实记录填写，如有异常应立即联系专工处理。</w:t>
      </w:r>
    </w:p>
    <w:p>
      <w:pPr>
        <w:spacing w:line="360" w:lineRule="auto"/>
        <w:ind w:right="24" w:firstLine="480" w:firstLineChars="200"/>
        <w:outlineLvl w:val="0"/>
        <w:rPr>
          <w:rFonts w:hint="eastAsia" w:ascii="宋体" w:hAnsi="宋体" w:cs="宋体"/>
          <w:sz w:val="24"/>
        </w:rPr>
      </w:pPr>
      <w:r>
        <w:rPr>
          <w:rFonts w:hint="eastAsia" w:ascii="宋体" w:hAnsi="宋体" w:cs="宋体"/>
          <w:sz w:val="24"/>
        </w:rPr>
        <w:t>3.设备检查及缺陷管理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3.1值班人员当班所启停的泵类、风机类、重点区域内消防设备等不定期进行巡检，每班最少两次（不含班前巡检），间隔不得超过四小时，并填写相关记录表。</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3.2 值班人员发现设备缺陷须及时与主控联系处理，并详细记录。</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3.3 当班发现缺陷如当班未处理完毕，发现人下班后仍需对缺陷处理情况进行跟踪了解，以保证缺陷及时处理。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3.4 值班人员进入渗滤液区域进行巡检或外专业/单位检修人员进入，需填写渗滤液区域进出及甲烷浓度登记表。</w:t>
      </w:r>
    </w:p>
    <w:p>
      <w:pPr>
        <w:tabs>
          <w:tab w:val="left" w:pos="567"/>
        </w:tabs>
        <w:spacing w:line="360" w:lineRule="auto"/>
        <w:ind w:left="900" w:leftChars="200" w:hanging="480" w:hangingChars="200"/>
        <w:rPr>
          <w:rFonts w:hint="eastAsia" w:ascii="宋体" w:hAnsi="宋体" w:cs="宋体"/>
          <w:color w:val="000000"/>
          <w:sz w:val="24"/>
        </w:rPr>
      </w:pPr>
      <w:r>
        <w:rPr>
          <w:rFonts w:hint="eastAsia" w:ascii="宋体" w:hAnsi="宋体" w:cs="宋体"/>
          <w:color w:val="000000"/>
          <w:sz w:val="24"/>
        </w:rPr>
        <w:t xml:space="preserve">3.5 当检修人员进行设备维修时，应开具相应的工作票，并视情况派遣值班人员进行现场监护 </w:t>
      </w:r>
    </w:p>
    <w:p>
      <w:pPr>
        <w:spacing w:line="360" w:lineRule="auto"/>
        <w:ind w:right="24" w:firstLine="480" w:firstLineChars="200"/>
        <w:outlineLvl w:val="0"/>
        <w:rPr>
          <w:rFonts w:hint="eastAsia" w:ascii="宋体" w:hAnsi="宋体" w:cs="宋体"/>
          <w:color w:val="0000FF"/>
          <w:sz w:val="24"/>
        </w:rPr>
      </w:pPr>
      <w:r>
        <w:rPr>
          <w:rFonts w:hint="eastAsia" w:ascii="宋体" w:hAnsi="宋体" w:cs="宋体"/>
          <w:sz w:val="24"/>
        </w:rPr>
        <w:t>4.值班室卫生管理</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4.1值班室内保持清洁、整齐，室内做到四无，即“无烟头、无杂物、无痰迹、无小动物。</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4.2不准在值班室内吃带皮食物，值班室内不准乱放杂物。</w:t>
      </w:r>
    </w:p>
    <w:p>
      <w:pPr>
        <w:tabs>
          <w:tab w:val="left" w:pos="567"/>
        </w:tabs>
        <w:spacing w:line="360" w:lineRule="auto"/>
        <w:ind w:left="1065" w:leftChars="50" w:hanging="960" w:hangingChars="400"/>
        <w:rPr>
          <w:rFonts w:hint="eastAsia" w:ascii="宋体" w:hAnsi="宋体" w:cs="宋体"/>
          <w:sz w:val="24"/>
        </w:rPr>
      </w:pPr>
      <w:r>
        <w:rPr>
          <w:rFonts w:hint="eastAsia" w:ascii="宋体" w:hAnsi="宋体" w:cs="宋体"/>
          <w:sz w:val="24"/>
        </w:rPr>
        <w:t xml:space="preserve">   4.3值班人员需确保渗滤液处理车间各密封门保持关闭状态，保证异味不扩散到车间外，如密封门存在密封效果不好等情况，应及时汇报主控通知相关人员处理。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color w:val="000000"/>
          <w:sz w:val="24"/>
        </w:rPr>
        <w:t>5.值班安全管理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5.1 值班人员应佩戴劳保安全用品，巡检时，应佩备气体检测仪，若气体检测仪报警，应立即退到安全区域，并通知值长、专工进行处理。</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5.2 值班人员应严格按照公司规章制度工作，对不按制度的工作的运行、检修人员应及时制止。</w:t>
      </w:r>
    </w:p>
    <w:p>
      <w:pPr>
        <w:tabs>
          <w:tab w:val="left" w:pos="567"/>
        </w:tabs>
        <w:spacing w:line="360" w:lineRule="auto"/>
        <w:ind w:left="1065" w:leftChars="50" w:hanging="960" w:hangingChars="400"/>
        <w:rPr>
          <w:rFonts w:hint="eastAsia" w:ascii="宋体" w:hAnsi="宋体" w:cs="宋体"/>
          <w:color w:val="000000"/>
          <w:sz w:val="24"/>
        </w:rPr>
      </w:pPr>
      <w:r>
        <w:rPr>
          <w:rFonts w:hint="eastAsia" w:ascii="宋体" w:hAnsi="宋体" w:cs="宋体"/>
          <w:color w:val="000000"/>
          <w:sz w:val="24"/>
        </w:rPr>
        <w:t xml:space="preserve">   5.3 值班人员应严格执行“两票三制”。</w:t>
      </w:r>
    </w:p>
    <w:p>
      <w:pPr>
        <w:spacing w:line="360" w:lineRule="auto"/>
        <w:ind w:right="24" w:firstLine="480" w:firstLineChars="200"/>
        <w:outlineLvl w:val="0"/>
        <w:rPr>
          <w:rFonts w:hint="eastAsia" w:ascii="宋体" w:hAnsi="宋体" w:cs="宋体"/>
          <w:color w:val="000000"/>
          <w:sz w:val="24"/>
        </w:rPr>
      </w:pPr>
      <w:r>
        <w:rPr>
          <w:rFonts w:hint="eastAsia" w:ascii="宋体" w:hAnsi="宋体" w:cs="宋体"/>
          <w:color w:val="000000"/>
          <w:sz w:val="24"/>
        </w:rPr>
        <w:t>6.值班其它事项</w:t>
      </w:r>
    </w:p>
    <w:p>
      <w:pPr>
        <w:spacing w:line="360" w:lineRule="auto"/>
        <w:ind w:left="959" w:leftChars="228" w:hanging="480" w:hangingChars="200"/>
        <w:rPr>
          <w:rFonts w:hint="eastAsia" w:ascii="宋体" w:hAnsi="宋体" w:cs="宋体"/>
          <w:sz w:val="24"/>
        </w:rPr>
      </w:pPr>
      <w:r>
        <w:rPr>
          <w:rFonts w:hint="eastAsia" w:ascii="宋体" w:hAnsi="宋体" w:cs="宋体"/>
          <w:sz w:val="24"/>
        </w:rPr>
        <w:t xml:space="preserve">       值班期间严禁外来人员进入渗滤液池，如有特殊情况或检修，需按照常巡检的流程陪同前往监督，并严格执行渗滤液池管理相关规定，直至外来人员离开。</w:t>
      </w:r>
    </w:p>
    <w:p>
      <w:pPr>
        <w:spacing w:line="360" w:lineRule="auto"/>
        <w:ind w:firstLine="480" w:firstLineChars="200"/>
        <w:rPr>
          <w:rFonts w:hint="eastAsia" w:ascii="宋体" w:hAnsi="宋体" w:cs="宋体"/>
          <w:sz w:val="24"/>
        </w:rPr>
      </w:pPr>
      <w:r>
        <w:rPr>
          <w:rFonts w:hint="eastAsia" w:ascii="宋体" w:hAnsi="宋体" w:cs="宋体"/>
          <w:sz w:val="24"/>
        </w:rPr>
        <w:t>附则</w:t>
      </w:r>
    </w:p>
    <w:p>
      <w:pPr>
        <w:spacing w:line="360" w:lineRule="auto"/>
        <w:ind w:firstLine="480" w:firstLineChars="200"/>
        <w:sectPr>
          <w:pgSz w:w="11850" w:h="16783"/>
          <w:pgMar w:top="1134" w:right="850" w:bottom="1134" w:left="850" w:header="851" w:footer="992" w:gutter="0"/>
          <w:paperSrc w:first="7" w:other="7"/>
          <w:cols w:space="720" w:num="1"/>
          <w:docGrid w:linePitch="286" w:charSpace="0"/>
        </w:sectPr>
      </w:pPr>
      <w:r>
        <w:rPr>
          <w:rFonts w:hint="eastAsia" w:ascii="宋体" w:hAnsi="宋体" w:cs="宋体"/>
          <w:sz w:val="24"/>
        </w:rPr>
        <w:t xml:space="preserve">    本制度如与国家的法律、法规和行业的规章、制度相抵触时，应以国家和行业的规定为准。 </w:t>
      </w:r>
    </w:p>
    <w:p>
      <w:pPr>
        <w:spacing w:line="360" w:lineRule="auto"/>
        <w:rPr>
          <w:b/>
          <w:sz w:val="28"/>
          <w:szCs w:val="28"/>
        </w:rPr>
      </w:pPr>
      <w:r>
        <w:rPr>
          <w:rFonts w:hint="eastAsia" w:ascii="宋体" w:hAnsi="宋体" w:cs="宋体"/>
          <w:b/>
          <w:bCs/>
          <w:color w:val="000000"/>
          <w:kern w:val="0"/>
          <w:sz w:val="28"/>
          <w:szCs w:val="28"/>
        </w:rPr>
        <w:t>（八）</w:t>
      </w:r>
      <w:r>
        <w:rPr>
          <w:rFonts w:hint="eastAsia"/>
          <w:b/>
          <w:sz w:val="28"/>
          <w:szCs w:val="28"/>
        </w:rPr>
        <w:t>日维单位需提供的</w:t>
      </w:r>
      <w:r>
        <w:rPr>
          <w:b/>
          <w:sz w:val="28"/>
          <w:szCs w:val="28"/>
        </w:rPr>
        <w:t>备品备件</w:t>
      </w:r>
      <w:r>
        <w:rPr>
          <w:rFonts w:hint="eastAsia"/>
          <w:b/>
          <w:sz w:val="28"/>
          <w:szCs w:val="28"/>
        </w:rPr>
        <w:t>及</w:t>
      </w:r>
      <w:r>
        <w:rPr>
          <w:b/>
          <w:sz w:val="28"/>
          <w:szCs w:val="28"/>
        </w:rPr>
        <w:t>消耗性材料清单</w:t>
      </w:r>
    </w:p>
    <w:p>
      <w:pPr>
        <w:spacing w:line="360" w:lineRule="auto"/>
        <w:rPr>
          <w:rFonts w:hint="eastAsia"/>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992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41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9922"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详细分类及说明</w:t>
            </w:r>
          </w:p>
        </w:tc>
        <w:tc>
          <w:tcPr>
            <w:tcW w:w="226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螺栓、螺母及垫片等</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8.8级及以下强度</w:t>
            </w:r>
          </w:p>
        </w:tc>
        <w:tc>
          <w:tcPr>
            <w:tcW w:w="2268"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含8.8级强度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1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密封件</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阀门及设备用的密封件，如青壳纸、垫片、垫圈（金属、石棉、橡胶）</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关键设备使用密封件由甲方提供，如主蒸汽管道阀门、油系统、机组旁路系统密封件。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管道</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DN65及以下镀锌管件（含管道、弯头、三通、大小头、直通、短接头等）</w:t>
            </w:r>
          </w:p>
        </w:tc>
        <w:tc>
          <w:tcPr>
            <w:tcW w:w="2268" w:type="dxa"/>
            <w:noWrap w:val="0"/>
            <w:vAlign w:val="center"/>
          </w:tcPr>
          <w:p>
            <w:pPr>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少量以消缺为目的的管道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消耗性材料</w:t>
            </w: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（机务类）</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生产维护使用的材料（如：绝缘胶布、U型卡及辅件、密封胶、胶水、绳类/扎带、卡箍、快速接头、焊条、焊丝、防雨布、除锈剂/除草剂、耐油石棉板/橡胶板、软枕木、生料带、铁钉、防火泥/防火布、砂纸、锯条、钢丝刷、滚筒、扫把等）；全厂保持文明施工和文明生产用的材料（如：彩条布、碎布、防火毯、防火垫、防油垫、隔离围栏、临时接收液态类物质用的桶盆壶器等、临时告知牌及架、滚筒、美纹纸、去污剂、</w:t>
            </w:r>
            <w:r>
              <w:rPr>
                <w:rFonts w:hint="eastAsia" w:ascii="宋体" w:hAnsi="宋体" w:eastAsia="宋体" w:cs="宋体"/>
                <w:sz w:val="24"/>
                <w:szCs w:val="24"/>
                <w:highlight w:val="none"/>
                <w:lang w:eastAsia="zh-CN"/>
              </w:rPr>
              <w:t>手喷漆、油漆、</w:t>
            </w:r>
            <w:r>
              <w:rPr>
                <w:rFonts w:hint="eastAsia" w:ascii="宋体" w:hAnsi="宋体" w:eastAsia="宋体" w:cs="宋体"/>
                <w:sz w:val="24"/>
                <w:szCs w:val="24"/>
                <w:highlight w:val="none"/>
              </w:rPr>
              <w:t>除垢剂、密封胶、结构胶等及其它）；全厂保护安全施工用的材料（如：搭设和搭救类的脚手架及扣件、移动类滑轮、及钢丝绳索、乙炔管、氧气管等及其它）； PVC类材料（各规格型号的PVC、HDPE、PE等管</w:t>
            </w:r>
            <w:r>
              <w:rPr>
                <w:rFonts w:hint="eastAsia" w:ascii="宋体" w:hAnsi="宋体" w:eastAsia="宋体" w:cs="宋体"/>
                <w:sz w:val="24"/>
                <w:szCs w:val="24"/>
                <w:highlight w:val="none"/>
                <w:lang w:val="en-US" w:eastAsia="zh-CN"/>
              </w:rPr>
              <w:t>件</w:t>
            </w:r>
            <w:r>
              <w:rPr>
                <w:rFonts w:hint="eastAsia" w:ascii="宋体" w:hAnsi="宋体" w:eastAsia="宋体" w:cs="宋体"/>
                <w:sz w:val="24"/>
                <w:szCs w:val="24"/>
                <w:highlight w:val="none"/>
              </w:rPr>
              <w:t>、热熔材料、连接件、穿线管、蛇皮管、固定材料等及其它）；各类规格型号材质的钢丝铁丝、温度指示纸（或温度计等）、工业清洗酒精、煤油等。</w:t>
            </w:r>
          </w:p>
        </w:tc>
        <w:tc>
          <w:tcPr>
            <w:tcW w:w="2268" w:type="dxa"/>
            <w:noWrap w:val="0"/>
            <w:vAlign w:val="center"/>
          </w:tcPr>
          <w:p>
            <w:pPr>
              <w:spacing w:line="360" w:lineRule="auto"/>
              <w:rPr>
                <w:rFonts w:hint="default"/>
                <w:highlight w:val="none"/>
                <w:lang w:val="en-US" w:eastAsia="zh-CN"/>
              </w:rPr>
            </w:pPr>
            <w:r>
              <w:rPr>
                <w:rFonts w:hint="eastAsia"/>
                <w:highlight w:val="none"/>
                <w:lang w:val="en-US" w:eastAsia="zh-CN"/>
              </w:rPr>
              <w:t>1、</w:t>
            </w:r>
            <w:r>
              <w:rPr>
                <w:rFonts w:hint="eastAsia"/>
                <w:highlight w:val="none"/>
              </w:rPr>
              <w:t>氩弧焊丝甲方提供</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劳保</w:t>
            </w:r>
          </w:p>
        </w:tc>
        <w:tc>
          <w:tcPr>
            <w:tcW w:w="9922"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工作服、安全帽、手套、口罩、防毒面罩、劳保鞋、雨鞋、绝缘靴、防坠器、安全背带、胸卡、防护眼镜、电焊面罩、橡胶衣、耳塞等。</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其它生产用劳保用品由招标方提供。防尘口罩需要3M品牌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418" w:type="dxa"/>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工器具</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个人巡检配备工器具：机务人员需每人配备对讲机、听针、手电筒、工具包、记号笔、测温仪、测振仪、螺丝刀（一字、梅花）、扳手（#10、#12）、内六角扳手等；电仪巡检人员需每人配备电笔、万用表、对讲机、手电筒、工具包、记号笔、测温仪、测振仪、螺丝刀（一字、梅花）、扳手（#10、#12）等</w:t>
            </w:r>
          </w:p>
        </w:tc>
        <w:tc>
          <w:tcPr>
            <w:tcW w:w="2268" w:type="dxa"/>
            <w:vMerge w:val="restart"/>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特殊工器具如：热成像仪、汽机揭缸专用工器具、信号发生器、网络诊断仪、气体检测仪、摇表、化学分析仪器、等，由招标方提供。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75" w:type="dxa"/>
            <w:vMerge w:val="continue"/>
            <w:noWrap w:val="0"/>
            <w:vAlign w:val="center"/>
          </w:tcPr>
          <w:p>
            <w:pPr>
              <w:spacing w:line="360" w:lineRule="auto"/>
              <w:jc w:val="center"/>
              <w:rPr>
                <w:rFonts w:hint="eastAsia" w:ascii="宋体" w:hAnsi="宋体" w:eastAsia="宋体" w:cs="宋体"/>
                <w:sz w:val="24"/>
                <w:szCs w:val="24"/>
              </w:rPr>
            </w:pPr>
          </w:p>
        </w:tc>
        <w:tc>
          <w:tcPr>
            <w:tcW w:w="1418" w:type="dxa"/>
            <w:vMerge w:val="continue"/>
            <w:noWrap w:val="0"/>
            <w:vAlign w:val="center"/>
          </w:tcPr>
          <w:p>
            <w:pPr>
              <w:spacing w:line="360" w:lineRule="auto"/>
              <w:jc w:val="center"/>
              <w:rPr>
                <w:rFonts w:hint="eastAsia" w:ascii="宋体" w:hAnsi="宋体" w:eastAsia="宋体" w:cs="宋体"/>
                <w:sz w:val="24"/>
                <w:szCs w:val="24"/>
              </w:rPr>
            </w:pP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日常检修维护公用工器具（满足全厂生产需要）：手拉葫芦（各种型号）、手电钻、冲击钻、角磨机、內磨机、坡口机、切割机、千斤顶、钢丝绳、电焊机及配件、电源盘、检修用电源线、插排、人字梯、角尺、钢板尺、塞尺、扳手、螺丝刀、撬棍、各类钳具、钳形表、卷尺、千分尺、阀门打压工具、轴承加热器、起重设备、叉车、卷扬机、电镐、风镐、吊带、乙炔割刀、敲击扳手、黄油枪、气动加油枪、水平尺、等离子切割机、电动加油机、液压系统测压表、液压叉车、脚踏黄油枪、弯管机、测厚仪、动平衡检测仪</w:t>
            </w:r>
            <w:r>
              <w:rPr>
                <w:rFonts w:hint="eastAsia" w:ascii="宋体" w:hAnsi="宋体" w:eastAsia="宋体" w:cs="宋体"/>
                <w:color w:val="FF0000"/>
                <w:sz w:val="24"/>
                <w:szCs w:val="24"/>
              </w:rPr>
              <w:t>、</w:t>
            </w:r>
            <w:r>
              <w:rPr>
                <w:rFonts w:hint="eastAsia" w:ascii="宋体" w:hAnsi="宋体" w:eastAsia="宋体" w:cs="宋体"/>
                <w:sz w:val="24"/>
                <w:szCs w:val="24"/>
              </w:rPr>
              <w:t>检修维护（含D级检修）所需的临时检修电源箱等。</w:t>
            </w:r>
          </w:p>
        </w:tc>
        <w:tc>
          <w:tcPr>
            <w:tcW w:w="2268" w:type="dxa"/>
            <w:vMerge w:val="continue"/>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41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投标方用办公器具</w:t>
            </w:r>
          </w:p>
        </w:tc>
        <w:tc>
          <w:tcPr>
            <w:tcW w:w="9922"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电脑（专业</w:t>
            </w:r>
            <w:r>
              <w:rPr>
                <w:rFonts w:hint="eastAsia" w:ascii="宋体" w:hAnsi="宋体" w:eastAsia="宋体" w:cs="宋体"/>
                <w:sz w:val="24"/>
                <w:szCs w:val="24"/>
                <w:lang w:eastAsia="zh-CN"/>
              </w:rPr>
              <w:t>专工</w:t>
            </w:r>
            <w:r>
              <w:rPr>
                <w:rFonts w:hint="eastAsia" w:ascii="宋体" w:hAnsi="宋体" w:eastAsia="宋体" w:cs="宋体"/>
                <w:sz w:val="24"/>
                <w:szCs w:val="24"/>
              </w:rPr>
              <w:t>及以上人员必须配备、每个专业班组必须配备）、办公桌、排插、网线、打印机等相关办公用品</w:t>
            </w:r>
          </w:p>
        </w:tc>
        <w:tc>
          <w:tcPr>
            <w:tcW w:w="2268"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招标方只提供办公场所的固定电话及网络。</w:t>
            </w:r>
          </w:p>
        </w:tc>
      </w:tr>
    </w:tbl>
    <w:p>
      <w:pPr>
        <w:spacing w:line="380" w:lineRule="exact"/>
        <w:rPr>
          <w:rFonts w:hint="default" w:ascii="宋体" w:hAnsi="宋体" w:eastAsia="宋体" w:cs="宋体"/>
          <w:sz w:val="24"/>
          <w:highlight w:val="none"/>
          <w:lang w:val="en-US" w:eastAsia="zh-CN"/>
        </w:rPr>
        <w:sectPr>
          <w:pgSz w:w="16783" w:h="11850" w:orient="landscape"/>
          <w:pgMar w:top="850" w:right="1134" w:bottom="850" w:left="1134" w:header="851" w:footer="992" w:gutter="0"/>
          <w:paperSrc w:first="7" w:other="7"/>
          <w:cols w:space="720" w:num="1"/>
          <w:docGrid w:linePitch="286" w:charSpace="0"/>
        </w:sectPr>
      </w:pPr>
      <w:r>
        <w:rPr>
          <w:rFonts w:hint="eastAsia" w:ascii="宋体" w:hAnsi="宋体" w:eastAsia="宋体" w:cs="宋体"/>
          <w:sz w:val="24"/>
          <w:szCs w:val="24"/>
        </w:rPr>
        <w:t>注：投标方负责提供的消耗性材料，不仅包括常规意义上的消耗性材料，还包括维护过程中设备需要更换的各种规格型号各尺寸、并符合国家标准要求的消耗材料。投标方提供的材料和工器具包含但不限于上述表格所列</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消耗性材料均用于日常检修维护过程中以消缺为目的检修，D级以上检修及零星改造工程耗材不在本项目提供范围内。</w:t>
      </w:r>
    </w:p>
    <w:p>
      <w:pPr>
        <w:pStyle w:val="11"/>
        <w:tabs>
          <w:tab w:val="right" w:leader="dot" w:pos="8296"/>
        </w:tabs>
        <w:spacing w:line="360" w:lineRule="auto"/>
        <w:jc w:val="left"/>
        <w:rPr>
          <w:rFonts w:hint="eastAsia"/>
        </w:rPr>
      </w:pPr>
      <w:bookmarkStart w:id="98" w:name="_Toc3734308"/>
      <w:bookmarkStart w:id="99" w:name="_Toc529299506"/>
      <w:r>
        <w:rPr>
          <w:rFonts w:hint="eastAsia" w:ascii="宋体" w:hAnsi="宋体"/>
          <w:b/>
          <w:sz w:val="32"/>
          <w:szCs w:val="32"/>
        </w:rPr>
        <w:t>（九）</w:t>
      </w:r>
      <w:r>
        <w:rPr>
          <w:rFonts w:hint="eastAsia" w:ascii="宋体" w:hAnsi="宋体" w:cs="宋体"/>
          <w:b/>
          <w:sz w:val="32"/>
          <w:szCs w:val="32"/>
        </w:rPr>
        <w:t>上饶市生活垃圾焚烧发电厂项目</w:t>
      </w:r>
      <w:r>
        <w:rPr>
          <w:rFonts w:hint="eastAsia" w:cs="宋体"/>
          <w:b/>
          <w:sz w:val="32"/>
          <w:szCs w:val="32"/>
        </w:rPr>
        <w:t>日常维护考核标准</w:t>
      </w:r>
    </w:p>
    <w:p>
      <w:pPr>
        <w:pStyle w:val="3"/>
        <w:keepLines w:val="0"/>
        <w:widowControl/>
        <w:numPr>
          <w:ilvl w:val="0"/>
          <w:numId w:val="41"/>
        </w:numPr>
        <w:tabs>
          <w:tab w:val="left" w:pos="1476"/>
        </w:tabs>
        <w:spacing w:before="240" w:after="60" w:line="360" w:lineRule="auto"/>
        <w:ind w:left="432" w:hanging="432"/>
        <w:jc w:val="left"/>
        <w:rPr>
          <w:iCs/>
        </w:rPr>
      </w:pPr>
      <w:bookmarkStart w:id="100" w:name="_Toc3734307"/>
      <w:bookmarkStart w:id="101" w:name="_Toc529299505"/>
      <w:r>
        <w:rPr>
          <w:iCs/>
        </w:rPr>
        <w:t>总则</w:t>
      </w:r>
      <w:bookmarkEnd w:id="100"/>
      <w:bookmarkEnd w:id="101"/>
    </w:p>
    <w:bookmarkEnd w:id="98"/>
    <w:bookmarkEnd w:id="99"/>
    <w:p>
      <w:pPr>
        <w:spacing w:line="360" w:lineRule="auto"/>
        <w:rPr>
          <w:rFonts w:ascii="宋体" w:hAnsi="宋体"/>
          <w:sz w:val="24"/>
        </w:rPr>
      </w:pPr>
      <w:r>
        <w:rPr>
          <w:rFonts w:hint="eastAsia" w:ascii="宋体" w:hAnsi="宋体"/>
          <w:sz w:val="24"/>
        </w:rPr>
        <w:t>1.1考核范围</w:t>
      </w:r>
    </w:p>
    <w:p>
      <w:pPr>
        <w:spacing w:line="360" w:lineRule="auto"/>
        <w:rPr>
          <w:rFonts w:ascii="宋体" w:hAnsi="宋体"/>
          <w:sz w:val="24"/>
        </w:rPr>
      </w:pPr>
      <w:r>
        <w:rPr>
          <w:rFonts w:hint="eastAsia" w:ascii="宋体" w:hAnsi="宋体"/>
          <w:sz w:val="24"/>
        </w:rPr>
        <w:t xml:space="preserve">    本细则适用于</w:t>
      </w:r>
      <w:r>
        <w:rPr>
          <w:rFonts w:hint="eastAsia" w:ascii="宋体" w:hAnsi="宋体"/>
          <w:sz w:val="24"/>
          <w:lang w:eastAsia="zh-CN"/>
        </w:rPr>
        <w:t>上饶市城投能源环保有限公司上饶市生活垃圾焚烧发电厂</w:t>
      </w:r>
      <w:r>
        <w:rPr>
          <w:rFonts w:hint="eastAsia" w:ascii="宋体" w:hAnsi="宋体"/>
          <w:sz w:val="24"/>
        </w:rPr>
        <w:t>日常检修维护服务的乙方。</w:t>
      </w:r>
    </w:p>
    <w:p>
      <w:pPr>
        <w:spacing w:line="360" w:lineRule="auto"/>
        <w:rPr>
          <w:rFonts w:ascii="宋体" w:hAnsi="宋体"/>
          <w:sz w:val="24"/>
        </w:rPr>
      </w:pPr>
      <w:r>
        <w:rPr>
          <w:rFonts w:hint="eastAsia" w:ascii="宋体" w:hAnsi="宋体"/>
          <w:sz w:val="24"/>
        </w:rPr>
        <w:t>1.2考核项目</w:t>
      </w:r>
    </w:p>
    <w:p>
      <w:pPr>
        <w:spacing w:line="360" w:lineRule="auto"/>
        <w:rPr>
          <w:rFonts w:ascii="宋体" w:hAnsi="宋体"/>
          <w:sz w:val="24"/>
        </w:rPr>
      </w:pPr>
      <w:r>
        <w:rPr>
          <w:rFonts w:hint="eastAsia" w:ascii="宋体" w:hAnsi="宋体"/>
          <w:sz w:val="24"/>
        </w:rPr>
        <w:t xml:space="preserve">   </w:t>
      </w:r>
      <w:r>
        <w:rPr>
          <w:rFonts w:ascii="宋体" w:hAnsi="宋体"/>
          <w:sz w:val="24"/>
        </w:rPr>
        <w:t>①</w:t>
      </w:r>
      <w:r>
        <w:rPr>
          <w:rFonts w:hint="eastAsia" w:ascii="宋体" w:hAnsi="宋体"/>
          <w:sz w:val="24"/>
        </w:rPr>
        <w:t>安全生产管理考核； ②可靠性指标考核；③维护、消缺管理考核；④技术监督指标考核；⑤文明生产考核等。</w:t>
      </w:r>
    </w:p>
    <w:p>
      <w:pPr>
        <w:spacing w:line="360" w:lineRule="auto"/>
        <w:rPr>
          <w:rFonts w:ascii="宋体" w:hAnsi="宋体"/>
          <w:sz w:val="24"/>
        </w:rPr>
      </w:pPr>
      <w:r>
        <w:rPr>
          <w:rFonts w:hint="eastAsia" w:ascii="宋体" w:hAnsi="宋体"/>
          <w:sz w:val="24"/>
        </w:rPr>
        <w:t>1.3考核依据</w:t>
      </w:r>
    </w:p>
    <w:p>
      <w:pPr>
        <w:spacing w:line="360" w:lineRule="auto"/>
        <w:rPr>
          <w:rFonts w:ascii="宋体" w:hAnsi="宋体"/>
          <w:sz w:val="24"/>
        </w:rPr>
      </w:pPr>
      <w:r>
        <w:rPr>
          <w:rFonts w:hint="eastAsia" w:ascii="宋体" w:hAnsi="宋体"/>
          <w:sz w:val="24"/>
        </w:rPr>
        <w:t>《电业生产事故调查规程》及</w:t>
      </w:r>
      <w:r>
        <w:rPr>
          <w:rFonts w:hint="eastAsia" w:ascii="宋体" w:hAnsi="宋体"/>
          <w:sz w:val="24"/>
          <w:lang w:eastAsia="zh-CN"/>
        </w:rPr>
        <w:t>上饶市城投</w:t>
      </w:r>
      <w:r>
        <w:rPr>
          <w:rFonts w:hint="eastAsia" w:ascii="宋体" w:hAnsi="宋体"/>
          <w:sz w:val="24"/>
        </w:rPr>
        <w:t>能源环保有限公司的规定。(《安全生产法》等国家、</w:t>
      </w:r>
      <w:r>
        <w:rPr>
          <w:rFonts w:hint="eastAsia" w:ascii="宋体" w:hAnsi="宋体"/>
          <w:sz w:val="24"/>
          <w:lang w:eastAsia="zh-CN"/>
        </w:rPr>
        <w:t>江西省</w:t>
      </w:r>
      <w:r>
        <w:rPr>
          <w:rFonts w:hint="eastAsia" w:ascii="宋体" w:hAnsi="宋体"/>
          <w:sz w:val="24"/>
        </w:rPr>
        <w:t>和</w:t>
      </w:r>
      <w:r>
        <w:rPr>
          <w:rFonts w:hint="eastAsia" w:ascii="宋体" w:hAnsi="宋体"/>
          <w:sz w:val="24"/>
          <w:lang w:eastAsia="zh-CN"/>
        </w:rPr>
        <w:t>上饶</w:t>
      </w:r>
      <w:r>
        <w:rPr>
          <w:rFonts w:hint="eastAsia" w:ascii="宋体" w:hAnsi="宋体"/>
          <w:sz w:val="24"/>
        </w:rPr>
        <w:t>市安全生产有关法律、法规、规章、标准、规范的规定，以及</w:t>
      </w:r>
      <w:r>
        <w:rPr>
          <w:rFonts w:hint="eastAsia" w:ascii="宋体" w:hAnsi="宋体"/>
          <w:sz w:val="24"/>
          <w:lang w:eastAsia="zh-CN"/>
        </w:rPr>
        <w:t>城投</w:t>
      </w:r>
      <w:r>
        <w:rPr>
          <w:rFonts w:hint="eastAsia" w:ascii="宋体" w:hAnsi="宋体"/>
          <w:sz w:val="24"/>
        </w:rPr>
        <w:t>集团、</w:t>
      </w:r>
      <w:r>
        <w:rPr>
          <w:rFonts w:hint="eastAsia" w:ascii="宋体" w:hAnsi="宋体"/>
          <w:sz w:val="24"/>
          <w:lang w:eastAsia="zh-CN"/>
        </w:rPr>
        <w:t>上饶市城投</w:t>
      </w:r>
      <w:r>
        <w:rPr>
          <w:rFonts w:hint="eastAsia" w:ascii="宋体" w:hAnsi="宋体"/>
          <w:sz w:val="24"/>
        </w:rPr>
        <w:t>能源环保有限公司和</w:t>
      </w:r>
      <w:r>
        <w:rPr>
          <w:rFonts w:hint="eastAsia" w:ascii="宋体" w:hAnsi="宋体"/>
          <w:sz w:val="24"/>
          <w:lang w:eastAsia="zh-CN"/>
        </w:rPr>
        <w:t>上饶市生活垃圾焚烧发电厂</w:t>
      </w:r>
      <w:r>
        <w:rPr>
          <w:rFonts w:hint="eastAsia" w:ascii="宋体" w:hAnsi="宋体"/>
          <w:sz w:val="24"/>
        </w:rPr>
        <w:t>安全规章制度的规定。)</w:t>
      </w:r>
    </w:p>
    <w:p>
      <w:pPr>
        <w:spacing w:line="360" w:lineRule="auto"/>
        <w:rPr>
          <w:rFonts w:ascii="宋体" w:hAnsi="宋体"/>
          <w:sz w:val="24"/>
        </w:rPr>
      </w:pPr>
      <w:r>
        <w:rPr>
          <w:rFonts w:hint="eastAsia" w:ascii="宋体" w:hAnsi="宋体"/>
          <w:sz w:val="24"/>
        </w:rPr>
        <w:t>1.4考核原则</w:t>
      </w:r>
    </w:p>
    <w:p>
      <w:pPr>
        <w:pStyle w:val="23"/>
        <w:numPr>
          <w:ilvl w:val="0"/>
          <w:numId w:val="42"/>
        </w:numPr>
        <w:spacing w:line="360" w:lineRule="auto"/>
        <w:rPr>
          <w:color w:val="auto"/>
        </w:rPr>
      </w:pPr>
      <w:r>
        <w:rPr>
          <w:rFonts w:hint="eastAsia" w:ascii="宋体" w:hAnsi="宋体"/>
          <w:sz w:val="24"/>
          <w:lang w:eastAsia="zh-CN"/>
        </w:rPr>
        <w:t>上饶市生活垃圾焚烧发电厂</w:t>
      </w:r>
      <w:r>
        <w:rPr>
          <w:rFonts w:hint="eastAsia"/>
          <w:color w:val="auto"/>
        </w:rPr>
        <w:t>生产考核贯彻</w:t>
      </w:r>
      <w:r>
        <w:rPr>
          <w:color w:val="auto"/>
        </w:rPr>
        <w:t>“</w:t>
      </w:r>
      <w:r>
        <w:rPr>
          <w:rFonts w:hint="eastAsia"/>
          <w:color w:val="auto"/>
        </w:rPr>
        <w:t>以责论处</w:t>
      </w:r>
      <w:r>
        <w:rPr>
          <w:color w:val="auto"/>
        </w:rPr>
        <w:t>”</w:t>
      </w:r>
      <w:r>
        <w:rPr>
          <w:rFonts w:hint="eastAsia"/>
          <w:color w:val="auto"/>
        </w:rPr>
        <w:t>的原则，对在生产工作中做出显著成绩和特殊贡献的集体和个人，由</w:t>
      </w:r>
      <w:r>
        <w:rPr>
          <w:rFonts w:hint="eastAsia"/>
          <w:color w:val="auto"/>
          <w:lang w:eastAsia="zh-CN"/>
        </w:rPr>
        <w:t>上饶</w:t>
      </w:r>
      <w:r>
        <w:rPr>
          <w:rFonts w:hint="eastAsia"/>
          <w:color w:val="auto"/>
        </w:rPr>
        <w:t>厂评定后，给予表彰和奖励，对在工作中因严重失职、违章指挥、违章作业、违反劳动纪律造成事故的集体和个人，给予处罚。</w:t>
      </w:r>
      <w:r>
        <w:rPr>
          <w:color w:val="auto"/>
        </w:rPr>
        <w:t xml:space="preserve"> </w:t>
      </w:r>
    </w:p>
    <w:p>
      <w:pPr>
        <w:pStyle w:val="23"/>
        <w:numPr>
          <w:ilvl w:val="0"/>
          <w:numId w:val="42"/>
        </w:numPr>
        <w:spacing w:line="360" w:lineRule="auto"/>
        <w:rPr>
          <w:color w:val="auto"/>
        </w:rPr>
      </w:pPr>
      <w:r>
        <w:rPr>
          <w:rFonts w:hint="eastAsia"/>
          <w:color w:val="auto"/>
        </w:rPr>
        <w:t>凡发生责任事故，根据事故责任的主次轻重，按有关条例给予责任部门和责任人一定的行政处分或经济处罚；由于玩忽职守或发生事故隐患而不采取有效措施导致发生人身或设备方面的重大事故，情节严重构成犯罪者，由司法机关追究刑事责任。</w:t>
      </w:r>
      <w:r>
        <w:rPr>
          <w:color w:val="auto"/>
        </w:rPr>
        <w:t xml:space="preserve"> </w:t>
      </w:r>
    </w:p>
    <w:p>
      <w:pPr>
        <w:pStyle w:val="23"/>
        <w:numPr>
          <w:ilvl w:val="0"/>
          <w:numId w:val="42"/>
        </w:numPr>
        <w:spacing w:line="360" w:lineRule="auto"/>
        <w:rPr>
          <w:color w:val="auto"/>
        </w:rPr>
      </w:pPr>
      <w:r>
        <w:rPr>
          <w:rFonts w:hint="eastAsia"/>
          <w:color w:val="auto"/>
        </w:rPr>
        <w:t>违章违纪不服从相关管理人员劝阻或制止、顶撞、戏笑或打骂、报复的，予以</w:t>
      </w:r>
      <w:r>
        <w:rPr>
          <w:color w:val="auto"/>
        </w:rPr>
        <w:t>500</w:t>
      </w:r>
      <w:r>
        <w:rPr>
          <w:rFonts w:hint="eastAsia"/>
          <w:color w:val="auto"/>
        </w:rPr>
        <w:t>～</w:t>
      </w:r>
      <w:r>
        <w:rPr>
          <w:color w:val="auto"/>
        </w:rPr>
        <w:t>1000</w:t>
      </w:r>
      <w:r>
        <w:rPr>
          <w:rFonts w:hint="eastAsia"/>
          <w:color w:val="auto"/>
        </w:rPr>
        <w:t>元的处罚，情节严重的加重处罚。</w:t>
      </w:r>
      <w:r>
        <w:rPr>
          <w:color w:val="auto"/>
        </w:rPr>
        <w:t xml:space="preserve"> </w:t>
      </w:r>
    </w:p>
    <w:p>
      <w:pPr>
        <w:pStyle w:val="23"/>
        <w:numPr>
          <w:ilvl w:val="0"/>
          <w:numId w:val="42"/>
        </w:numPr>
        <w:spacing w:line="360" w:lineRule="auto"/>
        <w:rPr>
          <w:color w:val="auto"/>
        </w:rPr>
      </w:pPr>
      <w:r>
        <w:rPr>
          <w:rFonts w:hint="eastAsia" w:ascii="宋体" w:hAnsi="宋体"/>
          <w:sz w:val="24"/>
          <w:lang w:eastAsia="zh-CN"/>
        </w:rPr>
        <w:t>上饶市生活垃圾焚烧发电厂</w:t>
      </w:r>
      <w:r>
        <w:rPr>
          <w:rFonts w:hint="eastAsia"/>
          <w:color w:val="auto"/>
        </w:rPr>
        <w:t>生产考核只考核到乙方项目部，乙方项目部每月</w:t>
      </w:r>
      <w:r>
        <w:rPr>
          <w:color w:val="auto"/>
        </w:rPr>
        <w:t>5</w:t>
      </w:r>
      <w:r>
        <w:rPr>
          <w:rFonts w:hint="eastAsia"/>
          <w:color w:val="auto"/>
        </w:rPr>
        <w:t>日前将考核分配到个人，将结果汇总到</w:t>
      </w:r>
      <w:r>
        <w:rPr>
          <w:rFonts w:hint="eastAsia"/>
          <w:color w:val="auto"/>
          <w:lang w:eastAsia="zh-CN"/>
        </w:rPr>
        <w:t>上饶</w:t>
      </w:r>
      <w:r>
        <w:rPr>
          <w:rFonts w:hint="eastAsia"/>
          <w:color w:val="auto"/>
        </w:rPr>
        <w:t>厂安全管理部门，对不及时分配的项目，由乙方项目经理负责。</w:t>
      </w:r>
      <w:r>
        <w:rPr>
          <w:color w:val="auto"/>
        </w:rPr>
        <w:t xml:space="preserve"> </w:t>
      </w:r>
    </w:p>
    <w:p>
      <w:pPr>
        <w:pStyle w:val="3"/>
        <w:numPr>
          <w:ilvl w:val="0"/>
          <w:numId w:val="0"/>
        </w:numPr>
        <w:rPr>
          <w:rFonts w:hint="default"/>
          <w:i w:val="0"/>
          <w:iCs/>
        </w:rPr>
      </w:pPr>
      <w:r>
        <w:rPr>
          <w:rFonts w:hint="eastAsia"/>
          <w:i w:val="0"/>
          <w:iCs/>
          <w:lang w:val="en-US" w:eastAsia="zh-CN"/>
        </w:rPr>
        <w:t>2</w:t>
      </w:r>
      <w:r>
        <w:rPr>
          <w:i w:val="0"/>
          <w:iCs/>
        </w:rPr>
        <w:t>.</w:t>
      </w:r>
      <w:r>
        <w:rPr>
          <w:rFonts w:hint="eastAsia"/>
          <w:i w:val="0"/>
          <w:iCs/>
          <w:lang w:val="en-US" w:eastAsia="zh-CN"/>
        </w:rPr>
        <w:t xml:space="preserve"> </w:t>
      </w:r>
      <w:r>
        <w:rPr>
          <w:i w:val="0"/>
          <w:iCs/>
        </w:rPr>
        <w:t>考核细则</w:t>
      </w:r>
    </w:p>
    <w:p>
      <w:pPr>
        <w:spacing w:line="360" w:lineRule="auto"/>
        <w:rPr>
          <w:rFonts w:ascii="宋体" w:hAnsi="宋体"/>
          <w:sz w:val="24"/>
        </w:rPr>
      </w:pPr>
      <w:r>
        <w:rPr>
          <w:rFonts w:hint="eastAsia" w:ascii="宋体" w:hAnsi="宋体"/>
          <w:sz w:val="24"/>
        </w:rPr>
        <w:t>2.1安全管理考核细则</w:t>
      </w:r>
    </w:p>
    <w:p>
      <w:pPr>
        <w:spacing w:line="360" w:lineRule="auto"/>
        <w:rPr>
          <w:rFonts w:ascii="宋体" w:hAnsi="宋体"/>
          <w:sz w:val="24"/>
        </w:rPr>
      </w:pPr>
      <w:r>
        <w:rPr>
          <w:rFonts w:hint="eastAsia" w:ascii="宋体" w:hAnsi="宋体"/>
          <w:sz w:val="24"/>
        </w:rPr>
        <w:t>1）、发生一般及以上责任性人身、设备、交通、火灾、全厂停电、职业病危害事故的，以及一类障碍、非计划停运、二类障碍、设备异常事件，和人身轻伤、重伤事故的，按照</w:t>
      </w:r>
      <w:r>
        <w:rPr>
          <w:rFonts w:hint="eastAsia" w:ascii="宋体" w:hAnsi="宋体"/>
          <w:sz w:val="24"/>
          <w:lang w:eastAsia="zh-CN"/>
        </w:rPr>
        <w:t>上饶</w:t>
      </w:r>
      <w:r>
        <w:rPr>
          <w:rFonts w:hint="eastAsia" w:ascii="宋体" w:hAnsi="宋体"/>
          <w:sz w:val="24"/>
        </w:rPr>
        <w:t>市</w:t>
      </w:r>
      <w:r>
        <w:rPr>
          <w:rFonts w:hint="eastAsia" w:ascii="宋体" w:hAnsi="宋体"/>
          <w:sz w:val="24"/>
          <w:lang w:eastAsia="zh-CN"/>
        </w:rPr>
        <w:t>城投</w:t>
      </w:r>
      <w:r>
        <w:rPr>
          <w:rFonts w:hint="eastAsia" w:ascii="宋体" w:hAnsi="宋体"/>
          <w:sz w:val="24"/>
        </w:rPr>
        <w:t>能源环保有限公司和</w:t>
      </w:r>
      <w:r>
        <w:rPr>
          <w:rFonts w:hint="eastAsia" w:ascii="宋体" w:hAnsi="宋体"/>
          <w:sz w:val="24"/>
          <w:lang w:eastAsia="zh-CN"/>
        </w:rPr>
        <w:t>上饶市生活垃圾焚烧发电厂</w:t>
      </w:r>
      <w:r>
        <w:rPr>
          <w:rFonts w:hint="eastAsia" w:ascii="宋体" w:hAnsi="宋体"/>
          <w:sz w:val="24"/>
        </w:rPr>
        <w:t>安全管理规定执行考核，涉及到违法行为的按国家、地方相关法律执行。</w:t>
      </w:r>
    </w:p>
    <w:p>
      <w:pPr>
        <w:spacing w:line="360" w:lineRule="auto"/>
        <w:rPr>
          <w:rFonts w:ascii="宋体" w:hAnsi="宋体"/>
          <w:sz w:val="24"/>
        </w:rPr>
      </w:pPr>
      <w:r>
        <w:rPr>
          <w:rFonts w:hint="eastAsia" w:ascii="宋体" w:hAnsi="宋体"/>
          <w:sz w:val="24"/>
        </w:rPr>
        <w:t>2）、发生习惯性违章、违章指挥、违章作业、违反劳动纪律、违章操作、管理性违章、装置性违章、强令冒险作业等违反安全工作规程、安全规范标准的违章行为，按照</w:t>
      </w:r>
      <w:r>
        <w:rPr>
          <w:rFonts w:hint="eastAsia" w:ascii="宋体" w:hAnsi="宋体"/>
          <w:sz w:val="24"/>
          <w:lang w:eastAsia="zh-CN"/>
        </w:rPr>
        <w:t>上饶市生活垃圾焚烧发电厂</w:t>
      </w:r>
      <w:r>
        <w:rPr>
          <w:rFonts w:hint="eastAsia" w:ascii="宋体" w:hAnsi="宋体"/>
          <w:sz w:val="24"/>
        </w:rPr>
        <w:t>安全生产奖惩考核制度执行考核。</w:t>
      </w:r>
    </w:p>
    <w:p>
      <w:pPr>
        <w:spacing w:line="360" w:lineRule="auto"/>
        <w:rPr>
          <w:rFonts w:ascii="宋体" w:hAnsi="宋体"/>
          <w:sz w:val="24"/>
        </w:rPr>
      </w:pPr>
      <w:r>
        <w:rPr>
          <w:rFonts w:hint="eastAsia" w:ascii="宋体" w:hAnsi="宋体"/>
          <w:sz w:val="24"/>
        </w:rPr>
        <w:t>3）、常见安全违章的处罚细则如下（如违章产生后果，则叠加相关管理制度的处罚及经济损失考核）：</w:t>
      </w:r>
    </w:p>
    <w:tbl>
      <w:tblPr>
        <w:tblStyle w:val="15"/>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632"/>
        <w:gridCol w:w="494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序号</w:t>
            </w:r>
          </w:p>
        </w:tc>
        <w:tc>
          <w:tcPr>
            <w:tcW w:w="2632" w:type="dxa"/>
            <w:noWrap w:val="0"/>
            <w:vAlign w:val="center"/>
          </w:tcPr>
          <w:p>
            <w:pPr>
              <w:jc w:val="center"/>
              <w:rPr>
                <w:szCs w:val="21"/>
              </w:rPr>
            </w:pPr>
            <w:r>
              <w:rPr>
                <w:rFonts w:hint="eastAsia"/>
                <w:szCs w:val="21"/>
              </w:rPr>
              <w:t>考核项目</w:t>
            </w:r>
          </w:p>
        </w:tc>
        <w:tc>
          <w:tcPr>
            <w:tcW w:w="4941" w:type="dxa"/>
            <w:noWrap w:val="0"/>
            <w:vAlign w:val="center"/>
          </w:tcPr>
          <w:p>
            <w:pPr>
              <w:jc w:val="center"/>
            </w:pPr>
            <w:r>
              <w:rPr>
                <w:rFonts w:hint="eastAsia"/>
              </w:rPr>
              <w:t>考核标准</w:t>
            </w:r>
          </w:p>
        </w:tc>
        <w:tc>
          <w:tcPr>
            <w:tcW w:w="1597" w:type="dxa"/>
            <w:noWrap w:val="0"/>
            <w:vAlign w:val="center"/>
          </w:tcPr>
          <w:p>
            <w:pPr>
              <w:ind w:left="13"/>
              <w:jc w:val="center"/>
              <w:rPr>
                <w:szCs w:val="21"/>
              </w:rPr>
            </w:pPr>
            <w:r>
              <w:rPr>
                <w:rFonts w:hint="eastAsia"/>
                <w:szCs w:val="21"/>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w:t>
            </w:r>
          </w:p>
        </w:tc>
        <w:tc>
          <w:tcPr>
            <w:tcW w:w="2632" w:type="dxa"/>
            <w:noWrap w:val="0"/>
            <w:vAlign w:val="top"/>
          </w:tcPr>
          <w:p>
            <w:r>
              <w:rPr>
                <w:rFonts w:hint="eastAsia"/>
              </w:rPr>
              <w:t>动火作业中，未采取防焊渣飞溅掉落的措施，火花飞溅方向有人停留或通过可直接飞溅到其他作业人员身上。动火完毕后未清理现场可燃物。</w:t>
            </w:r>
          </w:p>
        </w:tc>
        <w:tc>
          <w:tcPr>
            <w:tcW w:w="4941" w:type="dxa"/>
            <w:noWrap w:val="0"/>
            <w:vAlign w:val="center"/>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pPr>
              <w:rPr>
                <w:szCs w:val="21"/>
              </w:rPr>
            </w:pPr>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2</w:t>
            </w:r>
          </w:p>
        </w:tc>
        <w:tc>
          <w:tcPr>
            <w:tcW w:w="2632" w:type="dxa"/>
            <w:noWrap w:val="0"/>
            <w:vAlign w:val="top"/>
          </w:tcPr>
          <w:p>
            <w:r>
              <w:rPr>
                <w:rFonts w:hint="eastAsia"/>
              </w:rPr>
              <w:t>无票作业、超工作票范围作业、超操作票范围操作。</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3</w:t>
            </w:r>
          </w:p>
        </w:tc>
        <w:tc>
          <w:tcPr>
            <w:tcW w:w="2632" w:type="dxa"/>
            <w:noWrap w:val="0"/>
            <w:vAlign w:val="top"/>
          </w:tcPr>
          <w:p>
            <w:r>
              <w:rPr>
                <w:rFonts w:hint="eastAsia"/>
              </w:rPr>
              <w:t>高处作业未佩戴安全带，或安全带挂钩未挂在结实牢固的构件上、未高挂低用。工作场所无法悬挂安全带时，未佩戴安全带冒险作业，也未采取其他方坠落措施</w:t>
            </w:r>
          </w:p>
        </w:tc>
        <w:tc>
          <w:tcPr>
            <w:tcW w:w="4941" w:type="dxa"/>
            <w:noWrap w:val="0"/>
            <w:vAlign w:val="top"/>
          </w:tcPr>
          <w:p>
            <w:pPr>
              <w:jc w:val="center"/>
              <w:rPr>
                <w:szCs w:val="21"/>
              </w:rPr>
            </w:pPr>
            <w:r>
              <w:rPr>
                <w:rFonts w:hint="eastAsia"/>
                <w:szCs w:val="21"/>
              </w:rPr>
              <w:t>未产生后果：考核1000元/起。</w:t>
            </w:r>
          </w:p>
          <w:p>
            <w:r>
              <w:rPr>
                <w:rFonts w:hint="eastAsia"/>
                <w:szCs w:val="21"/>
              </w:rPr>
              <w:t>已产生后果（含未遂事件）：按严重程度考核2000~</w:t>
            </w:r>
            <w:r>
              <w:rPr>
                <w:rFonts w:hint="eastAsia"/>
                <w:szCs w:val="21"/>
                <w:lang w:val="en-US" w:eastAsia="zh-CN"/>
              </w:rPr>
              <w:t>3000</w:t>
            </w:r>
            <w:r>
              <w:rPr>
                <w:rFonts w:hint="eastAsia"/>
                <w:szCs w:val="21"/>
              </w:rPr>
              <w:t>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blHeader/>
          <w:jc w:val="center"/>
        </w:trPr>
        <w:tc>
          <w:tcPr>
            <w:tcW w:w="861" w:type="dxa"/>
            <w:noWrap w:val="0"/>
            <w:vAlign w:val="center"/>
          </w:tcPr>
          <w:p>
            <w:pPr>
              <w:jc w:val="center"/>
              <w:rPr>
                <w:szCs w:val="21"/>
              </w:rPr>
            </w:pPr>
            <w:r>
              <w:rPr>
                <w:rFonts w:hint="eastAsia"/>
                <w:szCs w:val="21"/>
              </w:rPr>
              <w:t>4</w:t>
            </w:r>
          </w:p>
        </w:tc>
        <w:tc>
          <w:tcPr>
            <w:tcW w:w="2632" w:type="dxa"/>
            <w:noWrap w:val="0"/>
            <w:vAlign w:val="top"/>
          </w:tcPr>
          <w:p>
            <w:r>
              <w:rPr>
                <w:rFonts w:hint="eastAsia"/>
              </w:rPr>
              <w:t>起重设备带病使用，吊钩无防脱钩装置，起重作业下方未设置隔离带，未悬挂安全警示标志。起重作业下方有人员走动、有人员作业。手拉葫芦链条锈蚀严重，缺乏维护保养。将起重设备设施悬挂在管道、脚手架上或以其他设备、电缆桥架、栏杆等作为承重梁。用吊钩或吊笼载人。其他违反起重作业十不吊的违章行为。</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500</w:t>
            </w:r>
            <w:r>
              <w:rPr>
                <w:rFonts w:hint="eastAsia"/>
                <w:szCs w:val="21"/>
              </w:rPr>
              <w:t>元/起。</w:t>
            </w:r>
          </w:p>
          <w:p>
            <w:r>
              <w:rPr>
                <w:rFonts w:hint="eastAsia"/>
                <w:szCs w:val="21"/>
              </w:rPr>
              <w:t>已产生后果（含未遂事件）：按严重程度考核</w:t>
            </w:r>
            <w:r>
              <w:rPr>
                <w:rFonts w:hint="eastAsia"/>
                <w:szCs w:val="21"/>
                <w:lang w:val="en-US" w:eastAsia="zh-CN"/>
              </w:rPr>
              <w:t>1000</w:t>
            </w:r>
            <w:r>
              <w:rPr>
                <w:rFonts w:hint="eastAsia"/>
                <w:szCs w:val="21"/>
              </w:rPr>
              <w:t>~5000元/起。重复发生翻倍考核。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5</w:t>
            </w:r>
          </w:p>
        </w:tc>
        <w:tc>
          <w:tcPr>
            <w:tcW w:w="2632" w:type="dxa"/>
            <w:noWrap w:val="0"/>
            <w:vAlign w:val="top"/>
          </w:tcPr>
          <w:p>
            <w:r>
              <w:rPr>
                <w:rFonts w:hint="eastAsia"/>
              </w:rPr>
              <w:t>进入生产现场不佩戴安全帽，不佩戴或不正确使用劳动防护用品</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6</w:t>
            </w:r>
          </w:p>
        </w:tc>
        <w:tc>
          <w:tcPr>
            <w:tcW w:w="2632" w:type="dxa"/>
            <w:noWrap w:val="0"/>
            <w:vAlign w:val="top"/>
          </w:tcPr>
          <w:p>
            <w:r>
              <w:rPr>
                <w:rFonts w:hint="eastAsia"/>
              </w:rPr>
              <w:t>检维修作业使用的工器具未经检查、检验、维保合格，未粘贴合格标签，带缺陷使用，不按安全操作规程使用</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7</w:t>
            </w:r>
          </w:p>
        </w:tc>
        <w:tc>
          <w:tcPr>
            <w:tcW w:w="2632" w:type="dxa"/>
            <w:noWrap w:val="0"/>
            <w:vAlign w:val="top"/>
          </w:tcPr>
          <w:p>
            <w:r>
              <w:rPr>
                <w:rFonts w:hint="eastAsia"/>
              </w:rPr>
              <w:t>在生产现场或维护班组吸烟，或发现生产现场或维护班组有烟头</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8</w:t>
            </w:r>
          </w:p>
        </w:tc>
        <w:tc>
          <w:tcPr>
            <w:tcW w:w="2632" w:type="dxa"/>
            <w:noWrap w:val="0"/>
            <w:vAlign w:val="top"/>
          </w:tcPr>
          <w:p>
            <w:r>
              <w:rPr>
                <w:rFonts w:hint="eastAsia"/>
              </w:rPr>
              <w:t>维护班组内存放气瓶、油漆、危险化学品等易燃易爆物品</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w:t>
            </w:r>
            <w:r>
              <w:rPr>
                <w:rFonts w:hint="eastAsia"/>
                <w:szCs w:val="21"/>
                <w:lang w:val="en-US" w:eastAsia="zh-CN"/>
              </w:rPr>
              <w:t>500</w:t>
            </w:r>
            <w:r>
              <w:rPr>
                <w:rFonts w:hint="eastAsia"/>
                <w:szCs w:val="21"/>
              </w:rPr>
              <w:t>~2000元/起。重复发生翻倍考核。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9</w:t>
            </w:r>
          </w:p>
        </w:tc>
        <w:tc>
          <w:tcPr>
            <w:tcW w:w="2632" w:type="dxa"/>
            <w:noWrap w:val="0"/>
            <w:vAlign w:val="top"/>
          </w:tcPr>
          <w:p>
            <w:r>
              <w:rPr>
                <w:rFonts w:hint="eastAsia"/>
              </w:rPr>
              <w:t>未经许可使用消防水、随意挪用消防器材、在消防器材上存放杂物、未定期检查维护消防器材并做好记录</w:t>
            </w:r>
          </w:p>
        </w:tc>
        <w:tc>
          <w:tcPr>
            <w:tcW w:w="4941" w:type="dxa"/>
            <w:noWrap w:val="0"/>
            <w:vAlign w:val="top"/>
          </w:tcPr>
          <w:p>
            <w:pPr>
              <w:jc w:val="center"/>
              <w:rPr>
                <w:szCs w:val="21"/>
              </w:rPr>
            </w:pPr>
            <w:r>
              <w:rPr>
                <w:rFonts w:hint="eastAsia"/>
                <w:szCs w:val="21"/>
              </w:rPr>
              <w:t>未产生后果：考核500元/起。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10</w:t>
            </w:r>
          </w:p>
        </w:tc>
        <w:tc>
          <w:tcPr>
            <w:tcW w:w="2632" w:type="dxa"/>
            <w:noWrap w:val="0"/>
            <w:vAlign w:val="top"/>
          </w:tcPr>
          <w:p>
            <w:r>
              <w:rPr>
                <w:rFonts w:hint="eastAsia"/>
              </w:rPr>
              <w:t>施工区域、检维修现场脏乱差，照度不足，物资和工机具未定置摆放，管线乱拖乱拉，作业环境不良，隐患多，管理混乱</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blHeader/>
          <w:jc w:val="center"/>
        </w:trPr>
        <w:tc>
          <w:tcPr>
            <w:tcW w:w="861" w:type="dxa"/>
            <w:noWrap w:val="0"/>
            <w:vAlign w:val="center"/>
          </w:tcPr>
          <w:p>
            <w:pPr>
              <w:jc w:val="center"/>
              <w:rPr>
                <w:szCs w:val="21"/>
              </w:rPr>
            </w:pPr>
            <w:r>
              <w:rPr>
                <w:rFonts w:hint="eastAsia"/>
                <w:szCs w:val="21"/>
              </w:rPr>
              <w:t>11</w:t>
            </w:r>
          </w:p>
        </w:tc>
        <w:tc>
          <w:tcPr>
            <w:tcW w:w="2632" w:type="dxa"/>
            <w:noWrap w:val="0"/>
            <w:vAlign w:val="top"/>
          </w:tcPr>
          <w:p>
            <w:r>
              <w:rPr>
                <w:rFonts w:hint="eastAsia"/>
              </w:rPr>
              <w:t>未经许可擅自临时用电，临时电源箱不符合规范，接线不合格，未满足一机一闸一漏的要求，存在人员触电隐患</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500</w:t>
            </w:r>
            <w:r>
              <w:rPr>
                <w:rFonts w:hint="eastAsia"/>
                <w:szCs w:val="21"/>
              </w:rPr>
              <w:t>元/起。</w:t>
            </w:r>
          </w:p>
          <w:p>
            <w:r>
              <w:rPr>
                <w:rFonts w:hint="eastAsia"/>
                <w:szCs w:val="21"/>
              </w:rPr>
              <w:t>已产生后果（含未遂事件）：按严重程度考核2000~5000元/起。重复发生翻倍考核。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12</w:t>
            </w:r>
          </w:p>
        </w:tc>
        <w:tc>
          <w:tcPr>
            <w:tcW w:w="2632" w:type="dxa"/>
            <w:noWrap w:val="0"/>
            <w:vAlign w:val="top"/>
          </w:tcPr>
          <w:p>
            <w:r>
              <w:rPr>
                <w:rFonts w:hint="eastAsia"/>
              </w:rPr>
              <w:t>特种设备作业人员或特种操作人员未取得相应资质证件，以及其他需取得资质证件的作业，未做到持证上岗</w:t>
            </w:r>
          </w:p>
        </w:tc>
        <w:tc>
          <w:tcPr>
            <w:tcW w:w="4941" w:type="dxa"/>
            <w:noWrap w:val="0"/>
            <w:vAlign w:val="top"/>
          </w:tcPr>
          <w:p>
            <w:pPr>
              <w:jc w:val="center"/>
              <w:rPr>
                <w:szCs w:val="21"/>
              </w:rPr>
            </w:pPr>
            <w:r>
              <w:rPr>
                <w:rFonts w:hint="eastAsia"/>
                <w:szCs w:val="21"/>
              </w:rPr>
              <w:t>未产生后果：考核1000元/起。</w:t>
            </w:r>
          </w:p>
          <w:p>
            <w:r>
              <w:rPr>
                <w:rFonts w:hint="eastAsia"/>
                <w:szCs w:val="21"/>
              </w:rPr>
              <w:t>已产生后果（含未遂事件）：按严重程度考核2000~5000元/起。重复发生翻倍考核。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13</w:t>
            </w:r>
          </w:p>
        </w:tc>
        <w:tc>
          <w:tcPr>
            <w:tcW w:w="2632" w:type="dxa"/>
            <w:noWrap w:val="0"/>
            <w:vAlign w:val="top"/>
          </w:tcPr>
          <w:p>
            <w:r>
              <w:rPr>
                <w:rFonts w:hint="eastAsia"/>
              </w:rPr>
              <w:t>工作人员不清楚工作负责人姓名及联系方式、不清楚工作内容或工作区域、不清楚工作中的安全注意事项。</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14</w:t>
            </w:r>
          </w:p>
        </w:tc>
        <w:tc>
          <w:tcPr>
            <w:tcW w:w="2632" w:type="dxa"/>
            <w:noWrap w:val="0"/>
            <w:vAlign w:val="top"/>
          </w:tcPr>
          <w:p>
            <w:r>
              <w:rPr>
                <w:rFonts w:hint="eastAsia"/>
              </w:rPr>
              <w:t>工作负责人未在现场、未进行安全交底或交底不全、不清楚工作内容、不清楚工作中的安全措施及落实情况、不清楚现场具体工作人员数量及分布地点。</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15</w:t>
            </w:r>
          </w:p>
        </w:tc>
        <w:tc>
          <w:tcPr>
            <w:tcW w:w="2632" w:type="dxa"/>
            <w:noWrap w:val="0"/>
            <w:vAlign w:val="top"/>
          </w:tcPr>
          <w:p>
            <w:r>
              <w:rPr>
                <w:rFonts w:hint="eastAsia"/>
              </w:rPr>
              <w:t>管理人员在现场未及时纠正工作人员违章行为、管理人员未履行管理责任。</w:t>
            </w:r>
          </w:p>
        </w:tc>
        <w:tc>
          <w:tcPr>
            <w:tcW w:w="4941" w:type="dxa"/>
            <w:noWrap w:val="0"/>
            <w:vAlign w:val="top"/>
          </w:tcPr>
          <w:p>
            <w:pPr>
              <w:jc w:val="center"/>
              <w:rPr>
                <w:szCs w:val="21"/>
              </w:rPr>
            </w:pPr>
            <w:r>
              <w:rPr>
                <w:rFonts w:hint="eastAsia"/>
                <w:szCs w:val="21"/>
              </w:rPr>
              <w:t>未产生后果：考核</w:t>
            </w:r>
            <w:r>
              <w:rPr>
                <w:rFonts w:hint="eastAsia"/>
                <w:szCs w:val="21"/>
                <w:lang w:val="en-US" w:eastAsia="zh-CN"/>
              </w:rPr>
              <w:t>200</w:t>
            </w:r>
            <w:r>
              <w:rPr>
                <w:rFonts w:hint="eastAsia"/>
                <w:szCs w:val="21"/>
              </w:rPr>
              <w:t>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16</w:t>
            </w:r>
          </w:p>
        </w:tc>
        <w:tc>
          <w:tcPr>
            <w:tcW w:w="2632" w:type="dxa"/>
            <w:noWrap w:val="0"/>
            <w:vAlign w:val="top"/>
          </w:tcPr>
          <w:p>
            <w:r>
              <w:rPr>
                <w:rFonts w:hint="eastAsia"/>
              </w:rPr>
              <w:t>施工现场未设置临时围栏、未悬挂作业面标识和安全警告牌</w:t>
            </w:r>
          </w:p>
        </w:tc>
        <w:tc>
          <w:tcPr>
            <w:tcW w:w="4941" w:type="dxa"/>
            <w:noWrap w:val="0"/>
            <w:vAlign w:val="top"/>
          </w:tcPr>
          <w:p>
            <w:pPr>
              <w:jc w:val="center"/>
              <w:rPr>
                <w:szCs w:val="21"/>
              </w:rPr>
            </w:pPr>
            <w:r>
              <w:rPr>
                <w:rFonts w:hint="eastAsia"/>
                <w:szCs w:val="21"/>
              </w:rPr>
              <w:t>未产生后果：考核200元/起。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17</w:t>
            </w:r>
          </w:p>
        </w:tc>
        <w:tc>
          <w:tcPr>
            <w:tcW w:w="2632" w:type="dxa"/>
            <w:noWrap w:val="0"/>
            <w:vAlign w:val="top"/>
          </w:tcPr>
          <w:p>
            <w:r>
              <w:rPr>
                <w:rFonts w:hint="eastAsia"/>
              </w:rPr>
              <w:t>临边高空作业未设置安全网或防护栏杆、高处作业上下抛掷物品、临边作业物料未做好防止高空掉落措施、高处作业措施（脚手架、吊架、吊篮等）不充分或不到位。</w:t>
            </w:r>
          </w:p>
        </w:tc>
        <w:tc>
          <w:tcPr>
            <w:tcW w:w="4941" w:type="dxa"/>
            <w:noWrap w:val="0"/>
            <w:vAlign w:val="top"/>
          </w:tcPr>
          <w:p>
            <w:pPr>
              <w:jc w:val="center"/>
              <w:rPr>
                <w:szCs w:val="21"/>
              </w:rPr>
            </w:pPr>
            <w:r>
              <w:rPr>
                <w:rFonts w:hint="eastAsia"/>
                <w:szCs w:val="21"/>
              </w:rPr>
              <w:t>未产生后果：按严重程度考核300~1000元/起。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18</w:t>
            </w:r>
          </w:p>
        </w:tc>
        <w:tc>
          <w:tcPr>
            <w:tcW w:w="2632" w:type="dxa"/>
            <w:noWrap w:val="0"/>
            <w:vAlign w:val="top"/>
          </w:tcPr>
          <w:p>
            <w:r>
              <w:rPr>
                <w:rFonts w:hint="eastAsia"/>
              </w:rPr>
              <w:t>擅自进行穿墙、窗楼板、地下工作，或开展相关工作未完善落实安全防护措施。</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szCs w:val="21"/>
              </w:rPr>
              <w:t>19</w:t>
            </w:r>
          </w:p>
        </w:tc>
        <w:tc>
          <w:tcPr>
            <w:tcW w:w="2632" w:type="dxa"/>
            <w:noWrap w:val="0"/>
            <w:vAlign w:val="top"/>
          </w:tcPr>
          <w:p>
            <w:r>
              <w:rPr>
                <w:rFonts w:hint="eastAsia"/>
              </w:rPr>
              <w:t>开展有限空间作业未经审批、未设专人监护、未完善落实安全防护措施。</w:t>
            </w:r>
          </w:p>
        </w:tc>
        <w:tc>
          <w:tcPr>
            <w:tcW w:w="4941" w:type="dxa"/>
            <w:noWrap w:val="0"/>
            <w:vAlign w:val="top"/>
          </w:tcPr>
          <w:p>
            <w:pPr>
              <w:jc w:val="center"/>
              <w:rPr>
                <w:szCs w:val="21"/>
              </w:rPr>
            </w:pPr>
            <w:r>
              <w:rPr>
                <w:rFonts w:hint="eastAsia"/>
                <w:szCs w:val="21"/>
              </w:rPr>
              <w:t>未产生后果：按严重程度考核</w:t>
            </w:r>
            <w:r>
              <w:rPr>
                <w:rFonts w:hint="eastAsia"/>
                <w:szCs w:val="21"/>
                <w:lang w:val="en-US" w:eastAsia="zh-CN"/>
              </w:rPr>
              <w:t>200</w:t>
            </w:r>
            <w:r>
              <w:rPr>
                <w:rFonts w:hint="eastAsia"/>
                <w:szCs w:val="21"/>
              </w:rPr>
              <w:t>~1000元/起。</w:t>
            </w:r>
          </w:p>
          <w:p>
            <w:pPr>
              <w:jc w:val="center"/>
              <w:rPr>
                <w:szCs w:val="21"/>
              </w:rPr>
            </w:pPr>
            <w:r>
              <w:rPr>
                <w:rFonts w:hint="eastAsia"/>
                <w:szCs w:val="21"/>
              </w:rPr>
              <w:t>已产生后果（含未遂事件）：按严重程度考核1000~2000元/起。重复发生翻倍考核。</w:t>
            </w:r>
          </w:p>
        </w:tc>
        <w:tc>
          <w:tcPr>
            <w:tcW w:w="1597" w:type="dxa"/>
            <w:noWrap w:val="0"/>
            <w:vAlign w:val="center"/>
          </w:tcPr>
          <w:p>
            <w:pPr>
              <w:ind w:left="13"/>
              <w:jc w:val="center"/>
              <w:rPr>
                <w:szCs w:val="21"/>
              </w:rPr>
            </w:pPr>
            <w:r>
              <w:rPr>
                <w:rFonts w:hint="eastAsia"/>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noWrap w:val="0"/>
            <w:vAlign w:val="center"/>
          </w:tcPr>
          <w:p>
            <w:pPr>
              <w:jc w:val="center"/>
              <w:rPr>
                <w:szCs w:val="21"/>
              </w:rPr>
            </w:pPr>
            <w:r>
              <w:rPr>
                <w:rFonts w:hint="eastAsia" w:ascii="宋体" w:hAnsi="宋体"/>
                <w:szCs w:val="21"/>
              </w:rPr>
              <w:t>20</w:t>
            </w:r>
          </w:p>
        </w:tc>
        <w:tc>
          <w:tcPr>
            <w:tcW w:w="2632" w:type="dxa"/>
            <w:noWrap w:val="0"/>
            <w:vAlign w:val="center"/>
          </w:tcPr>
          <w:p>
            <w:r>
              <w:rPr>
                <w:rFonts w:hint="eastAsia" w:ascii="宋体" w:hAnsi="宋体"/>
                <w:szCs w:val="21"/>
              </w:rPr>
              <w:t>管理人员按自身岗位职责、认真细致、积极主动地高质量开展安全管理工作并落实安全目标。</w:t>
            </w:r>
          </w:p>
        </w:tc>
        <w:tc>
          <w:tcPr>
            <w:tcW w:w="4941" w:type="dxa"/>
            <w:noWrap w:val="0"/>
            <w:vAlign w:val="center"/>
          </w:tcPr>
          <w:p>
            <w:pPr>
              <w:jc w:val="center"/>
              <w:rPr>
                <w:szCs w:val="21"/>
              </w:rPr>
            </w:pPr>
            <w:r>
              <w:rPr>
                <w:rFonts w:hint="eastAsia" w:ascii="宋体" w:hAnsi="宋体"/>
                <w:szCs w:val="21"/>
              </w:rPr>
              <w:t>玩忽职守，岗位职责落实不到位、不充分，造成安全目标未能实现或安全管理混乱、不到位，项目部领导级别管理人员按1000元/项考核，专业主管级别管理人员按照500元/项考核，其他管理人员按照200元/项考核。</w:t>
            </w:r>
          </w:p>
        </w:tc>
        <w:tc>
          <w:tcPr>
            <w:tcW w:w="1597" w:type="dxa"/>
            <w:noWrap w:val="0"/>
            <w:vAlign w:val="center"/>
          </w:tcPr>
          <w:p>
            <w:pPr>
              <w:ind w:left="13"/>
              <w:jc w:val="center"/>
              <w:rPr>
                <w:szCs w:val="21"/>
              </w:rPr>
            </w:pPr>
            <w:r>
              <w:rPr>
                <w:rFonts w:hint="eastAsia"/>
                <w:szCs w:val="21"/>
              </w:rPr>
              <w:t>乙方</w:t>
            </w:r>
          </w:p>
        </w:tc>
      </w:tr>
    </w:tbl>
    <w:p>
      <w:pPr>
        <w:spacing w:line="360" w:lineRule="auto"/>
        <w:ind w:firstLine="240" w:firstLineChars="100"/>
        <w:rPr>
          <w:rFonts w:ascii="宋体" w:hAnsi="宋体"/>
          <w:sz w:val="24"/>
        </w:rPr>
      </w:pPr>
    </w:p>
    <w:p>
      <w:pPr>
        <w:spacing w:line="360" w:lineRule="auto"/>
        <w:rPr>
          <w:rFonts w:ascii="宋体" w:hAnsi="宋体"/>
          <w:sz w:val="24"/>
        </w:rPr>
      </w:pPr>
      <w:r>
        <w:rPr>
          <w:rFonts w:hint="eastAsia" w:ascii="宋体" w:hAnsi="宋体"/>
          <w:sz w:val="24"/>
        </w:rPr>
        <w:t>2.2设备可靠性指标考核细则</w:t>
      </w:r>
    </w:p>
    <w:p>
      <w:pPr>
        <w:spacing w:line="360" w:lineRule="auto"/>
        <w:rPr>
          <w:rFonts w:ascii="宋体" w:hAnsi="宋体"/>
          <w:sz w:val="24"/>
        </w:rPr>
      </w:pPr>
      <w:r>
        <w:rPr>
          <w:rFonts w:hint="eastAsia" w:ascii="宋体" w:hAnsi="宋体"/>
          <w:sz w:val="24"/>
        </w:rPr>
        <w:t>1）、因乙方责任，每发生一次降负荷消缺考核1-3万元。</w:t>
      </w:r>
    </w:p>
    <w:p>
      <w:pPr>
        <w:spacing w:line="360" w:lineRule="auto"/>
        <w:rPr>
          <w:rFonts w:ascii="宋体" w:hAnsi="宋体"/>
          <w:sz w:val="24"/>
        </w:rPr>
      </w:pPr>
      <w:r>
        <w:rPr>
          <w:rFonts w:hint="eastAsia" w:ascii="宋体" w:hAnsi="宋体"/>
          <w:sz w:val="24"/>
        </w:rPr>
        <w:t>2）、因乙方责任发生机组限出力，按影响小时电量数的规定比例考核。</w:t>
      </w:r>
    </w:p>
    <w:p>
      <w:pPr>
        <w:spacing w:line="360" w:lineRule="auto"/>
        <w:rPr>
          <w:rFonts w:ascii="宋体" w:hAnsi="宋体"/>
          <w:sz w:val="24"/>
        </w:rPr>
      </w:pPr>
      <w:r>
        <w:rPr>
          <w:rFonts w:hint="eastAsia" w:ascii="宋体" w:hAnsi="宋体"/>
          <w:sz w:val="24"/>
        </w:rPr>
        <w:t>3）、发生机组非计划停运，因乙方责任每次考核5万元，次数超过</w:t>
      </w:r>
      <w:r>
        <w:rPr>
          <w:rFonts w:hint="eastAsia" w:ascii="宋体" w:hAnsi="宋体"/>
          <w:sz w:val="24"/>
          <w:lang w:eastAsia="zh-CN"/>
        </w:rPr>
        <w:t>上饶市城投</w:t>
      </w:r>
      <w:r>
        <w:rPr>
          <w:rFonts w:hint="eastAsia" w:ascii="宋体" w:hAnsi="宋体"/>
          <w:sz w:val="24"/>
        </w:rPr>
        <w:t>能源环保有限公司</w:t>
      </w:r>
      <w:r>
        <w:rPr>
          <w:rFonts w:hint="eastAsia" w:ascii="宋体" w:hAnsi="宋体"/>
          <w:sz w:val="24"/>
          <w:lang w:eastAsia="zh-CN"/>
        </w:rPr>
        <w:t>上饶市生活垃圾焚烧发电厂</w:t>
      </w:r>
      <w:r>
        <w:rPr>
          <w:rFonts w:hint="eastAsia" w:ascii="宋体" w:hAnsi="宋体"/>
          <w:sz w:val="24"/>
        </w:rPr>
        <w:t>当年生产计划规定的，加倍考核。</w:t>
      </w:r>
    </w:p>
    <w:p>
      <w:pPr>
        <w:spacing w:line="360" w:lineRule="auto"/>
        <w:rPr>
          <w:rFonts w:ascii="宋体" w:hAnsi="宋体"/>
          <w:sz w:val="24"/>
        </w:rPr>
      </w:pPr>
      <w:r>
        <w:rPr>
          <w:rFonts w:hint="eastAsia" w:ascii="宋体" w:hAnsi="宋体"/>
          <w:sz w:val="24"/>
        </w:rPr>
        <w:t>4）、常见的设备可靠性考核细则如下（如产生后果安全、环保及效益后果，则叠加相关管理制度的处罚及经济损失考核）：</w:t>
      </w:r>
    </w:p>
    <w:tbl>
      <w:tblPr>
        <w:tblStyle w:val="15"/>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63"/>
        <w:gridCol w:w="498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63"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83"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614"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1</w:t>
            </w:r>
          </w:p>
        </w:tc>
        <w:tc>
          <w:tcPr>
            <w:tcW w:w="2563" w:type="dxa"/>
            <w:noWrap w:val="0"/>
            <w:vAlign w:val="center"/>
          </w:tcPr>
          <w:p>
            <w:pPr>
              <w:spacing w:line="360" w:lineRule="auto"/>
              <w:jc w:val="center"/>
              <w:rPr>
                <w:rFonts w:ascii="宋体" w:hAnsi="宋体"/>
                <w:szCs w:val="21"/>
              </w:rPr>
            </w:pPr>
            <w:r>
              <w:rPr>
                <w:rFonts w:hint="eastAsia" w:ascii="宋体" w:hAnsi="宋体"/>
                <w:szCs w:val="21"/>
              </w:rPr>
              <w:t>主设备完好率应达到</w:t>
            </w:r>
            <w:r>
              <w:rPr>
                <w:rFonts w:ascii="宋体" w:hAnsi="宋体"/>
                <w:szCs w:val="21"/>
              </w:rPr>
              <w:t>100%</w:t>
            </w:r>
            <w:r>
              <w:rPr>
                <w:rFonts w:hint="eastAsia" w:ascii="宋体" w:hAnsi="宋体"/>
                <w:szCs w:val="21"/>
              </w:rPr>
              <w:t>。</w:t>
            </w:r>
          </w:p>
        </w:tc>
        <w:tc>
          <w:tcPr>
            <w:tcW w:w="4983" w:type="dxa"/>
            <w:noWrap w:val="0"/>
            <w:vAlign w:val="center"/>
          </w:tcPr>
          <w:p>
            <w:pPr>
              <w:spacing w:line="360" w:lineRule="auto"/>
              <w:jc w:val="center"/>
              <w:rPr>
                <w:rFonts w:ascii="宋体" w:hAnsi="宋体"/>
                <w:szCs w:val="21"/>
              </w:rPr>
            </w:pPr>
            <w:r>
              <w:rPr>
                <w:rFonts w:hint="eastAsia" w:ascii="宋体" w:hAnsi="宋体"/>
                <w:szCs w:val="21"/>
              </w:rPr>
              <w:t>因乙方检修维护服务质量原因出现机组降出力或非停，考核2000元/起。</w:t>
            </w:r>
          </w:p>
        </w:tc>
        <w:tc>
          <w:tcPr>
            <w:tcW w:w="1614" w:type="dxa"/>
            <w:noWrap w:val="0"/>
            <w:vAlign w:val="center"/>
          </w:tcPr>
          <w:p>
            <w:pPr>
              <w:spacing w:line="360" w:lineRule="auto"/>
              <w:ind w:firstLine="210" w:firstLineChars="100"/>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2</w:t>
            </w:r>
          </w:p>
        </w:tc>
        <w:tc>
          <w:tcPr>
            <w:tcW w:w="2563" w:type="dxa"/>
            <w:noWrap w:val="0"/>
            <w:vAlign w:val="center"/>
          </w:tcPr>
          <w:p>
            <w:pPr>
              <w:spacing w:line="360" w:lineRule="auto"/>
              <w:jc w:val="center"/>
              <w:rPr>
                <w:rFonts w:ascii="宋体" w:hAnsi="宋体"/>
                <w:szCs w:val="21"/>
              </w:rPr>
            </w:pPr>
            <w:r>
              <w:rPr>
                <w:rFonts w:hint="eastAsia" w:ascii="宋体" w:hAnsi="宋体"/>
                <w:szCs w:val="21"/>
              </w:rPr>
              <w:t>设备完好率≥99%</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由于乙方责任，考核月度内全厂设备完好率每低于标准1个百分点，考核2000元。</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ascii="宋体" w:hAnsi="宋体"/>
                <w:szCs w:val="21"/>
              </w:rPr>
              <w:t>3</w:t>
            </w:r>
          </w:p>
        </w:tc>
        <w:tc>
          <w:tcPr>
            <w:tcW w:w="2563" w:type="dxa"/>
            <w:noWrap w:val="0"/>
            <w:vAlign w:val="center"/>
          </w:tcPr>
          <w:p>
            <w:pPr>
              <w:spacing w:line="360" w:lineRule="auto"/>
              <w:jc w:val="center"/>
              <w:rPr>
                <w:rFonts w:ascii="宋体" w:hAnsi="宋体"/>
                <w:szCs w:val="21"/>
              </w:rPr>
            </w:pPr>
            <w:r>
              <w:rPr>
                <w:rFonts w:hint="eastAsia" w:ascii="宋体" w:hAnsi="宋体"/>
                <w:szCs w:val="21"/>
              </w:rPr>
              <w:t>不发生承压部件泄漏</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由于乙方责任发生承压部件泄露，按100元/起考核；如承压部件泄露造成机组降参数运行，按2000元/起考核。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4</w:t>
            </w:r>
          </w:p>
        </w:tc>
        <w:tc>
          <w:tcPr>
            <w:tcW w:w="2563" w:type="dxa"/>
            <w:noWrap w:val="0"/>
            <w:vAlign w:val="center"/>
          </w:tcPr>
          <w:p>
            <w:pPr>
              <w:spacing w:line="360" w:lineRule="auto"/>
              <w:jc w:val="center"/>
              <w:rPr>
                <w:rFonts w:ascii="宋体" w:hAnsi="宋体"/>
                <w:szCs w:val="21"/>
              </w:rPr>
            </w:pPr>
            <w:r>
              <w:rPr>
                <w:rFonts w:hint="eastAsia" w:ascii="宋体" w:hAnsi="宋体"/>
                <w:szCs w:val="21"/>
              </w:rPr>
              <w:t>备用设备系统可投运率100%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由于乙方责任，考核月度内备用设备系统可投运率每低于标准1个百分点，考核1000元。如由于备用系统不可投运造成安全、环保、经济效益损失事件，按2000元/起考核。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5</w:t>
            </w:r>
          </w:p>
        </w:tc>
        <w:tc>
          <w:tcPr>
            <w:tcW w:w="2563" w:type="dxa"/>
            <w:noWrap w:val="0"/>
            <w:vAlign w:val="center"/>
          </w:tcPr>
          <w:p>
            <w:pPr>
              <w:spacing w:line="360" w:lineRule="auto"/>
              <w:jc w:val="center"/>
              <w:rPr>
                <w:rFonts w:ascii="宋体" w:hAnsi="宋体"/>
                <w:szCs w:val="21"/>
              </w:rPr>
            </w:pPr>
            <w:r>
              <w:rPr>
                <w:rFonts w:hint="eastAsia" w:ascii="宋体" w:hAnsi="宋体"/>
                <w:szCs w:val="21"/>
              </w:rPr>
              <w:t>设备自动装置投入率≥90%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由于乙方责任，考核月度内设备自动装置投入率每低于标准1个百分点，考核1000元。如由于设备自动装置不可投运造成安全、环保、经济效益损失事件，按2000元/起考核。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6</w:t>
            </w:r>
          </w:p>
        </w:tc>
        <w:tc>
          <w:tcPr>
            <w:tcW w:w="2563" w:type="dxa"/>
            <w:noWrap w:val="0"/>
            <w:vAlign w:val="center"/>
          </w:tcPr>
          <w:p>
            <w:pPr>
              <w:spacing w:line="360" w:lineRule="auto"/>
              <w:jc w:val="center"/>
              <w:rPr>
                <w:rFonts w:ascii="宋体" w:hAnsi="宋体"/>
                <w:szCs w:val="21"/>
              </w:rPr>
            </w:pPr>
            <w:r>
              <w:rPr>
                <w:rFonts w:hint="eastAsia" w:ascii="宋体" w:hAnsi="宋体"/>
                <w:szCs w:val="21"/>
              </w:rPr>
              <w:t>继电保护装置及热工保护投入率达100%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由于乙方责任，考核月度内继电保护装置及热工保护投入率每低于标准1个百分点，考核1000元。如由于继电保护装置及热工保护不可投运造成安全、环保、经济效益损失事件，按2000元/起考核。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7</w:t>
            </w:r>
          </w:p>
        </w:tc>
        <w:tc>
          <w:tcPr>
            <w:tcW w:w="2563" w:type="dxa"/>
            <w:noWrap w:val="0"/>
            <w:vAlign w:val="center"/>
          </w:tcPr>
          <w:p>
            <w:pPr>
              <w:spacing w:line="360" w:lineRule="auto"/>
              <w:jc w:val="center"/>
              <w:rPr>
                <w:rFonts w:ascii="宋体" w:hAnsi="宋体"/>
                <w:szCs w:val="21"/>
              </w:rPr>
            </w:pPr>
            <w:r>
              <w:rPr>
                <w:rFonts w:hint="eastAsia" w:ascii="宋体" w:hAnsi="宋体"/>
                <w:szCs w:val="21"/>
              </w:rPr>
              <w:t>继电保护装置及热工保护正确动作率达100%</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由于乙方责任，考核月度内继电保护装置及热工保护正确动作率每低于标准1个百分点，考核1000元。如由于继电保护装置及热工保护动作不正确造成安全、环保、经济效益损失事件，按2000元/起考核。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8</w:t>
            </w:r>
          </w:p>
        </w:tc>
        <w:tc>
          <w:tcPr>
            <w:tcW w:w="2563" w:type="dxa"/>
            <w:noWrap w:val="0"/>
            <w:vAlign w:val="center"/>
          </w:tcPr>
          <w:p>
            <w:pPr>
              <w:spacing w:line="360" w:lineRule="auto"/>
              <w:jc w:val="center"/>
              <w:rPr>
                <w:rFonts w:ascii="宋体" w:hAnsi="宋体"/>
                <w:szCs w:val="21"/>
              </w:rPr>
            </w:pPr>
            <w:r>
              <w:rPr>
                <w:rFonts w:hint="eastAsia" w:ascii="宋体" w:hAnsi="宋体"/>
                <w:szCs w:val="21"/>
              </w:rPr>
              <w:t>所有10KV重要辅机全月不发生停运</w:t>
            </w:r>
          </w:p>
        </w:tc>
        <w:tc>
          <w:tcPr>
            <w:tcW w:w="4983" w:type="dxa"/>
            <w:noWrap w:val="0"/>
            <w:vAlign w:val="center"/>
          </w:tcPr>
          <w:p>
            <w:pPr>
              <w:spacing w:line="360" w:lineRule="auto"/>
              <w:jc w:val="center"/>
              <w:rPr>
                <w:rFonts w:ascii="宋体" w:hAnsi="宋体"/>
                <w:szCs w:val="21"/>
              </w:rPr>
            </w:pPr>
            <w:r>
              <w:rPr>
                <w:rFonts w:hint="eastAsia" w:ascii="宋体" w:hAnsi="宋体"/>
                <w:szCs w:val="21"/>
              </w:rPr>
              <w:t>由于乙方责任，考核月度内发生10KV重要辅机停运，按1000元/起考核。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6" w:type="dxa"/>
            <w:noWrap w:val="0"/>
            <w:vAlign w:val="center"/>
          </w:tcPr>
          <w:p>
            <w:pPr>
              <w:spacing w:line="360" w:lineRule="auto"/>
              <w:jc w:val="center"/>
              <w:rPr>
                <w:rFonts w:ascii="宋体" w:hAnsi="宋体"/>
                <w:szCs w:val="21"/>
              </w:rPr>
            </w:pPr>
            <w:r>
              <w:rPr>
                <w:rFonts w:hint="eastAsia" w:ascii="宋体" w:hAnsi="宋体"/>
                <w:szCs w:val="21"/>
              </w:rPr>
              <w:t>9</w:t>
            </w:r>
          </w:p>
        </w:tc>
        <w:tc>
          <w:tcPr>
            <w:tcW w:w="2563" w:type="dxa"/>
            <w:noWrap w:val="0"/>
            <w:vAlign w:val="center"/>
          </w:tcPr>
          <w:p>
            <w:pPr>
              <w:spacing w:line="360" w:lineRule="auto"/>
              <w:jc w:val="center"/>
              <w:rPr>
                <w:rFonts w:ascii="宋体" w:hAnsi="宋体"/>
                <w:szCs w:val="21"/>
              </w:rPr>
            </w:pPr>
            <w:r>
              <w:rPr>
                <w:rFonts w:hint="eastAsia" w:ascii="宋体" w:hAnsi="宋体"/>
                <w:szCs w:val="21"/>
              </w:rPr>
              <w:t>管理人员按自身岗位职责、认真细致、积极主动地按时、按质落实设备可靠性</w:t>
            </w:r>
          </w:p>
        </w:tc>
        <w:tc>
          <w:tcPr>
            <w:tcW w:w="4983" w:type="dxa"/>
            <w:noWrap w:val="0"/>
            <w:vAlign w:val="center"/>
          </w:tcPr>
          <w:p>
            <w:pPr>
              <w:spacing w:line="360" w:lineRule="auto"/>
              <w:jc w:val="center"/>
              <w:rPr>
                <w:rFonts w:ascii="宋体" w:hAnsi="宋体"/>
                <w:szCs w:val="21"/>
              </w:rPr>
            </w:pPr>
            <w:r>
              <w:rPr>
                <w:rFonts w:hint="eastAsia" w:ascii="宋体" w:hAnsi="宋体"/>
                <w:szCs w:val="21"/>
              </w:rPr>
              <w:t>玩忽职守，岗位职责落实不到位、不充分，造成未能按时、按质落实设备可靠性，项目部领导级别管理人员按1000元/项考核，专业主管级别管理人员按照500元/项考核，其他管理人员按照200元/项考核。</w:t>
            </w:r>
          </w:p>
        </w:tc>
        <w:tc>
          <w:tcPr>
            <w:tcW w:w="1614" w:type="dxa"/>
            <w:noWrap w:val="0"/>
            <w:vAlign w:val="center"/>
          </w:tcPr>
          <w:p>
            <w:pPr>
              <w:spacing w:line="360" w:lineRule="auto"/>
              <w:jc w:val="center"/>
              <w:rPr>
                <w:rFonts w:ascii="宋体" w:hAnsi="宋体"/>
                <w:szCs w:val="21"/>
              </w:rPr>
            </w:pPr>
            <w:r>
              <w:rPr>
                <w:rFonts w:hint="eastAsia" w:ascii="宋体" w:hAnsi="宋体"/>
                <w:szCs w:val="21"/>
              </w:rPr>
              <w:t>乙方</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2.3维护、消缺管理考核细则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2）、常见的维护、消缺管理考核细则如下（如违章产生后果，则叠加相关管理制度的处罚及经济损失考核）：</w:t>
      </w:r>
    </w:p>
    <w:p>
      <w:pPr>
        <w:spacing w:line="360" w:lineRule="auto"/>
        <w:rPr>
          <w:rFonts w:ascii="宋体" w:hAnsi="宋体"/>
          <w:sz w:val="24"/>
        </w:rPr>
      </w:pPr>
    </w:p>
    <w:tbl>
      <w:tblPr>
        <w:tblStyle w:val="15"/>
        <w:tblW w:w="997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68"/>
        <w:gridCol w:w="2548"/>
        <w:gridCol w:w="4969"/>
        <w:gridCol w:w="15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blHeader/>
          <w:jc w:val="center"/>
        </w:trPr>
        <w:tc>
          <w:tcPr>
            <w:tcW w:w="868"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48"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69"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587"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w:t>
            </w:r>
          </w:p>
        </w:tc>
        <w:tc>
          <w:tcPr>
            <w:tcW w:w="2548" w:type="dxa"/>
            <w:noWrap w:val="0"/>
            <w:vAlign w:val="center"/>
          </w:tcPr>
          <w:p>
            <w:pPr>
              <w:spacing w:line="360" w:lineRule="auto"/>
              <w:rPr>
                <w:rFonts w:ascii="宋体" w:hAnsi="宋体"/>
                <w:szCs w:val="21"/>
              </w:rPr>
            </w:pPr>
            <w:r>
              <w:rPr>
                <w:rFonts w:hint="eastAsia" w:ascii="宋体" w:hAnsi="宋体"/>
                <w:szCs w:val="21"/>
              </w:rPr>
              <w:t>设备消缺率100%</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由于乙方责任，考核月度内设备消缺率每低于标准1个百分点，考核2000元。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w:t>
            </w:r>
          </w:p>
        </w:tc>
        <w:tc>
          <w:tcPr>
            <w:tcW w:w="2548" w:type="dxa"/>
            <w:noWrap w:val="0"/>
            <w:vAlign w:val="center"/>
          </w:tcPr>
          <w:p>
            <w:pPr>
              <w:spacing w:line="360" w:lineRule="auto"/>
              <w:rPr>
                <w:rFonts w:ascii="宋体" w:hAnsi="宋体"/>
                <w:szCs w:val="21"/>
              </w:rPr>
            </w:pPr>
            <w:r>
              <w:rPr>
                <w:rFonts w:hint="eastAsia" w:ascii="宋体" w:hAnsi="宋体"/>
                <w:szCs w:val="21"/>
              </w:rPr>
              <w:t>设备消缺及时率100%</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由于乙方责任，考核月度内设备消缺及时率每低于标准1个百分点，考核2000元。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w:t>
            </w:r>
          </w:p>
        </w:tc>
        <w:tc>
          <w:tcPr>
            <w:tcW w:w="2548" w:type="dxa"/>
            <w:noWrap w:val="0"/>
            <w:vAlign w:val="center"/>
          </w:tcPr>
          <w:p>
            <w:pPr>
              <w:spacing w:line="360" w:lineRule="auto"/>
              <w:rPr>
                <w:rFonts w:ascii="宋体" w:hAnsi="宋体"/>
                <w:szCs w:val="21"/>
              </w:rPr>
            </w:pPr>
            <w:r>
              <w:rPr>
                <w:rFonts w:hint="eastAsia" w:ascii="宋体" w:hAnsi="宋体"/>
                <w:szCs w:val="21"/>
              </w:rPr>
              <w:t>设备缺陷重复发生率≤0.5%</w:t>
            </w:r>
          </w:p>
        </w:tc>
        <w:tc>
          <w:tcPr>
            <w:tcW w:w="4969" w:type="dxa"/>
            <w:noWrap w:val="0"/>
            <w:vAlign w:val="top"/>
          </w:tcPr>
          <w:p>
            <w:pPr>
              <w:spacing w:line="360" w:lineRule="auto"/>
              <w:rPr>
                <w:rFonts w:ascii="宋体" w:hAnsi="宋体"/>
                <w:szCs w:val="21"/>
              </w:rPr>
            </w:pPr>
            <w:r>
              <w:rPr>
                <w:rFonts w:hint="eastAsia" w:ascii="宋体" w:hAnsi="宋体"/>
                <w:szCs w:val="21"/>
              </w:rPr>
              <w:t>由于乙方责任，考核月度内设备缺陷重复发生率每高于标准0.1个百分点，考核1000元。</w:t>
            </w:r>
          </w:p>
        </w:tc>
        <w:tc>
          <w:tcPr>
            <w:tcW w:w="1587"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5</w:t>
            </w:r>
          </w:p>
        </w:tc>
        <w:tc>
          <w:tcPr>
            <w:tcW w:w="2548" w:type="dxa"/>
            <w:noWrap w:val="0"/>
            <w:vAlign w:val="center"/>
          </w:tcPr>
          <w:p>
            <w:pPr>
              <w:spacing w:line="360" w:lineRule="auto"/>
              <w:rPr>
                <w:rFonts w:ascii="宋体" w:hAnsi="宋体"/>
                <w:szCs w:val="21"/>
              </w:rPr>
            </w:pPr>
            <w:r>
              <w:rPr>
                <w:rFonts w:hint="eastAsia" w:ascii="宋体" w:hAnsi="宋体"/>
                <w:szCs w:val="21"/>
              </w:rPr>
              <w:t>按时完成月、季度工作计划</w:t>
            </w:r>
          </w:p>
        </w:tc>
        <w:tc>
          <w:tcPr>
            <w:tcW w:w="4969" w:type="dxa"/>
            <w:noWrap w:val="0"/>
            <w:vAlign w:val="center"/>
          </w:tcPr>
          <w:p>
            <w:pPr>
              <w:spacing w:line="360" w:lineRule="auto"/>
              <w:rPr>
                <w:rFonts w:ascii="宋体" w:hAnsi="宋体"/>
                <w:szCs w:val="21"/>
              </w:rPr>
            </w:pPr>
            <w:r>
              <w:rPr>
                <w:rFonts w:hint="eastAsia" w:ascii="宋体" w:hAnsi="宋体"/>
                <w:szCs w:val="21"/>
              </w:rPr>
              <w:t>考核周期内无故不按要求节点及质量完成，按500元/项考核，同时每拖延一天按100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6</w:t>
            </w:r>
          </w:p>
        </w:tc>
        <w:tc>
          <w:tcPr>
            <w:tcW w:w="2548" w:type="dxa"/>
            <w:noWrap w:val="0"/>
            <w:vAlign w:val="center"/>
          </w:tcPr>
          <w:p>
            <w:pPr>
              <w:spacing w:line="360" w:lineRule="auto"/>
              <w:rPr>
                <w:rFonts w:ascii="宋体" w:hAnsi="宋体"/>
                <w:szCs w:val="21"/>
              </w:rPr>
            </w:pPr>
            <w:r>
              <w:rPr>
                <w:rFonts w:hint="eastAsia" w:ascii="宋体" w:hAnsi="宋体"/>
                <w:szCs w:val="21"/>
              </w:rPr>
              <w:t>进行现场维护工作时应严格执行安全生产管理的有关文件和制度及办法的规定、标准以及日常生产管理要求。</w:t>
            </w:r>
          </w:p>
        </w:tc>
        <w:tc>
          <w:tcPr>
            <w:tcW w:w="4969" w:type="dxa"/>
            <w:noWrap w:val="0"/>
            <w:vAlign w:val="center"/>
          </w:tcPr>
          <w:p>
            <w:pPr>
              <w:spacing w:line="360" w:lineRule="auto"/>
              <w:rPr>
                <w:rFonts w:ascii="宋体" w:hAnsi="宋体"/>
                <w:szCs w:val="21"/>
              </w:rPr>
            </w:pPr>
            <w:r>
              <w:rPr>
                <w:rFonts w:hint="eastAsia" w:ascii="宋体" w:hAnsi="宋体"/>
                <w:szCs w:val="21"/>
              </w:rPr>
              <w:t>不按规定执行或达不到要求，按300元/项考核。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7</w:t>
            </w:r>
          </w:p>
        </w:tc>
        <w:tc>
          <w:tcPr>
            <w:tcW w:w="2548" w:type="dxa"/>
            <w:noWrap w:val="0"/>
            <w:vAlign w:val="center"/>
          </w:tcPr>
          <w:p>
            <w:pPr>
              <w:spacing w:line="360" w:lineRule="auto"/>
              <w:rPr>
                <w:rFonts w:ascii="宋体" w:hAnsi="宋体"/>
                <w:szCs w:val="21"/>
              </w:rPr>
            </w:pPr>
            <w:r>
              <w:rPr>
                <w:rFonts w:hint="eastAsia" w:ascii="宋体" w:hAnsi="宋体"/>
                <w:szCs w:val="21"/>
              </w:rPr>
              <w:t>生产早会上布置的工作按要求完成</w:t>
            </w:r>
          </w:p>
        </w:tc>
        <w:tc>
          <w:tcPr>
            <w:tcW w:w="4969" w:type="dxa"/>
            <w:noWrap w:val="0"/>
            <w:vAlign w:val="center"/>
          </w:tcPr>
          <w:p>
            <w:pPr>
              <w:spacing w:line="360" w:lineRule="auto"/>
              <w:rPr>
                <w:rFonts w:ascii="宋体" w:hAnsi="宋体"/>
                <w:szCs w:val="21"/>
              </w:rPr>
            </w:pPr>
            <w:r>
              <w:rPr>
                <w:rFonts w:hint="eastAsia" w:ascii="宋体" w:hAnsi="宋体"/>
                <w:szCs w:val="21"/>
              </w:rPr>
              <w:t>无故不按要求节点及质量完成，按200元/项考核，同时每拖延一天按100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8</w:t>
            </w:r>
          </w:p>
        </w:tc>
        <w:tc>
          <w:tcPr>
            <w:tcW w:w="2548" w:type="dxa"/>
            <w:noWrap w:val="0"/>
            <w:vAlign w:val="center"/>
          </w:tcPr>
          <w:p>
            <w:pPr>
              <w:spacing w:line="360" w:lineRule="auto"/>
              <w:rPr>
                <w:rFonts w:ascii="宋体" w:hAnsi="宋体"/>
                <w:szCs w:val="21"/>
              </w:rPr>
            </w:pPr>
            <w:r>
              <w:rPr>
                <w:rFonts w:hint="eastAsia" w:ascii="宋体" w:hAnsi="宋体"/>
                <w:szCs w:val="21"/>
              </w:rPr>
              <w:t>各种专业总结及维护台账、应在规定期限内报给甲方相关部门。</w:t>
            </w:r>
          </w:p>
        </w:tc>
        <w:tc>
          <w:tcPr>
            <w:tcW w:w="4969" w:type="dxa"/>
            <w:noWrap w:val="0"/>
            <w:vAlign w:val="center"/>
          </w:tcPr>
          <w:p>
            <w:pPr>
              <w:spacing w:line="360" w:lineRule="auto"/>
              <w:rPr>
                <w:rFonts w:ascii="宋体" w:hAnsi="宋体"/>
                <w:szCs w:val="21"/>
              </w:rPr>
            </w:pPr>
            <w:r>
              <w:rPr>
                <w:rFonts w:hint="eastAsia" w:ascii="宋体" w:hAnsi="宋体"/>
                <w:szCs w:val="21"/>
              </w:rPr>
              <w:t>未及时报送或报送资料存在错误，按200元/项考核；同时每拖延一天按100</w:t>
            </w:r>
            <w:r>
              <w:rPr>
                <w:rFonts w:ascii="宋体" w:hAnsi="宋体"/>
                <w:szCs w:val="21"/>
              </w:rPr>
              <w:t>元</w:t>
            </w:r>
            <w:r>
              <w:rPr>
                <w:rFonts w:hint="eastAsia" w:ascii="宋体" w:hAnsi="宋体"/>
                <w:szCs w:val="21"/>
              </w:rPr>
              <w:t>/项累计考核。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9</w:t>
            </w:r>
          </w:p>
        </w:tc>
        <w:tc>
          <w:tcPr>
            <w:tcW w:w="2548" w:type="dxa"/>
            <w:noWrap w:val="0"/>
            <w:vAlign w:val="center"/>
          </w:tcPr>
          <w:p>
            <w:pPr>
              <w:spacing w:line="360" w:lineRule="auto"/>
              <w:rPr>
                <w:rFonts w:ascii="宋体" w:hAnsi="宋体"/>
                <w:szCs w:val="21"/>
              </w:rPr>
            </w:pPr>
            <w:r>
              <w:rPr>
                <w:rFonts w:hint="eastAsia" w:ascii="宋体" w:hAnsi="宋体"/>
                <w:szCs w:val="21"/>
              </w:rPr>
              <w:t>劳动纪律符合要求</w:t>
            </w:r>
          </w:p>
        </w:tc>
        <w:tc>
          <w:tcPr>
            <w:tcW w:w="4969" w:type="dxa"/>
            <w:noWrap w:val="0"/>
            <w:vAlign w:val="center"/>
          </w:tcPr>
          <w:p>
            <w:pPr>
              <w:spacing w:line="360" w:lineRule="auto"/>
              <w:rPr>
                <w:rFonts w:ascii="宋体" w:hAnsi="宋体"/>
                <w:szCs w:val="21"/>
              </w:rPr>
            </w:pPr>
            <w:r>
              <w:rPr>
                <w:rFonts w:hint="eastAsia" w:ascii="宋体" w:hAnsi="宋体"/>
                <w:szCs w:val="21"/>
              </w:rPr>
              <w:t>违反劳动纪律，按200元/项考核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10</w:t>
            </w:r>
          </w:p>
        </w:tc>
        <w:tc>
          <w:tcPr>
            <w:tcW w:w="2548" w:type="dxa"/>
            <w:noWrap w:val="0"/>
            <w:vAlign w:val="center"/>
          </w:tcPr>
          <w:p>
            <w:pPr>
              <w:spacing w:line="360" w:lineRule="auto"/>
              <w:rPr>
                <w:rFonts w:ascii="宋体" w:hAnsi="宋体"/>
                <w:szCs w:val="21"/>
              </w:rPr>
            </w:pPr>
            <w:r>
              <w:rPr>
                <w:rFonts w:hint="eastAsia" w:ascii="宋体" w:hAnsi="宋体"/>
                <w:szCs w:val="21"/>
              </w:rPr>
              <w:t>有滤网的泵，出入口口滤网清洗按规定执行</w:t>
            </w:r>
            <w:r>
              <w:rPr>
                <w:rFonts w:ascii="宋体" w:hAnsi="宋体"/>
                <w:szCs w:val="21"/>
              </w:rPr>
              <w:t>。</w:t>
            </w:r>
          </w:p>
        </w:tc>
        <w:tc>
          <w:tcPr>
            <w:tcW w:w="4969" w:type="dxa"/>
            <w:noWrap w:val="0"/>
            <w:vAlign w:val="center"/>
          </w:tcPr>
          <w:p>
            <w:pPr>
              <w:spacing w:line="360" w:lineRule="auto"/>
              <w:rPr>
                <w:rFonts w:ascii="宋体" w:hAnsi="宋体"/>
                <w:szCs w:val="21"/>
              </w:rPr>
            </w:pPr>
            <w:r>
              <w:rPr>
                <w:rFonts w:hint="eastAsia" w:ascii="宋体" w:hAnsi="宋体"/>
                <w:szCs w:val="21"/>
              </w:rPr>
              <w:t>推迟清洗，按20元/台/天考核</w:t>
            </w:r>
            <w:r>
              <w:rPr>
                <w:rFonts w:ascii="宋体" w:hAnsi="宋体"/>
                <w:szCs w:val="21"/>
              </w:rPr>
              <w:t xml:space="preserve"> </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11</w:t>
            </w:r>
          </w:p>
        </w:tc>
        <w:tc>
          <w:tcPr>
            <w:tcW w:w="2548" w:type="dxa"/>
            <w:noWrap w:val="0"/>
            <w:vAlign w:val="center"/>
          </w:tcPr>
          <w:p>
            <w:pPr>
              <w:spacing w:line="360" w:lineRule="auto"/>
              <w:rPr>
                <w:rFonts w:ascii="宋体" w:hAnsi="宋体"/>
                <w:szCs w:val="21"/>
              </w:rPr>
            </w:pPr>
            <w:r>
              <w:rPr>
                <w:rFonts w:hint="eastAsia" w:ascii="宋体" w:hAnsi="宋体"/>
                <w:szCs w:val="21"/>
              </w:rPr>
              <w:t>电缆应按有关规定定期检查、清扫及测量接头温度，并做好记录</w:t>
            </w:r>
          </w:p>
        </w:tc>
        <w:tc>
          <w:tcPr>
            <w:tcW w:w="4969" w:type="dxa"/>
            <w:noWrap w:val="0"/>
            <w:vAlign w:val="center"/>
          </w:tcPr>
          <w:p>
            <w:pPr>
              <w:spacing w:line="360" w:lineRule="auto"/>
              <w:rPr>
                <w:rFonts w:ascii="宋体" w:hAnsi="宋体"/>
                <w:szCs w:val="21"/>
              </w:rPr>
            </w:pPr>
            <w:r>
              <w:rPr>
                <w:rFonts w:hint="eastAsia" w:ascii="宋体" w:hAnsi="宋体"/>
                <w:szCs w:val="21"/>
              </w:rPr>
              <w:t>因清扫不及时发生火警，按2</w:t>
            </w:r>
            <w:r>
              <w:rPr>
                <w:rFonts w:ascii="宋体" w:hAnsi="宋体"/>
                <w:szCs w:val="21"/>
              </w:rPr>
              <w:t>000元</w:t>
            </w:r>
            <w:r>
              <w:rPr>
                <w:rFonts w:hint="eastAsia" w:ascii="宋体" w:hAnsi="宋体"/>
                <w:szCs w:val="21"/>
              </w:rPr>
              <w:t>/台/次考核；</w:t>
            </w:r>
            <w:r>
              <w:rPr>
                <w:rFonts w:ascii="宋体" w:hAnsi="宋体"/>
                <w:szCs w:val="21"/>
              </w:rPr>
              <w:t>检查维护清扫不及时、无记录</w:t>
            </w:r>
            <w:r>
              <w:rPr>
                <w:rFonts w:hint="eastAsia" w:ascii="宋体" w:hAnsi="宋体"/>
                <w:szCs w:val="21"/>
              </w:rPr>
              <w:t>，按</w:t>
            </w:r>
            <w:r>
              <w:rPr>
                <w:rFonts w:ascii="宋体" w:hAnsi="宋体"/>
                <w:szCs w:val="21"/>
              </w:rPr>
              <w:t>200元</w:t>
            </w:r>
            <w:r>
              <w:rPr>
                <w:rFonts w:hint="eastAsia" w:ascii="宋体" w:hAnsi="宋体"/>
                <w:szCs w:val="21"/>
              </w:rPr>
              <w:t>/台/次考核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12</w:t>
            </w:r>
          </w:p>
        </w:tc>
        <w:tc>
          <w:tcPr>
            <w:tcW w:w="2548" w:type="dxa"/>
            <w:noWrap w:val="0"/>
            <w:vAlign w:val="center"/>
          </w:tcPr>
          <w:p>
            <w:pPr>
              <w:spacing w:line="360" w:lineRule="auto"/>
              <w:rPr>
                <w:rFonts w:ascii="宋体" w:hAnsi="宋体"/>
                <w:szCs w:val="21"/>
              </w:rPr>
            </w:pPr>
            <w:r>
              <w:rPr>
                <w:rFonts w:hint="eastAsia" w:ascii="宋体" w:hAnsi="宋体"/>
                <w:szCs w:val="21"/>
              </w:rPr>
              <w:t>蓄电池按有关规定定期进行维护</w:t>
            </w:r>
          </w:p>
        </w:tc>
        <w:tc>
          <w:tcPr>
            <w:tcW w:w="4969" w:type="dxa"/>
            <w:noWrap w:val="0"/>
            <w:vAlign w:val="center"/>
          </w:tcPr>
          <w:p>
            <w:pPr>
              <w:spacing w:line="360" w:lineRule="auto"/>
              <w:rPr>
                <w:rFonts w:ascii="宋体" w:hAnsi="宋体"/>
                <w:szCs w:val="21"/>
              </w:rPr>
            </w:pPr>
            <w:r>
              <w:rPr>
                <w:rFonts w:hint="eastAsia" w:ascii="宋体" w:hAnsi="宋体"/>
                <w:szCs w:val="21"/>
              </w:rPr>
              <w:t>因维护不及时造成蓄电池被迫停运，按2</w:t>
            </w:r>
            <w:r>
              <w:rPr>
                <w:rFonts w:ascii="宋体" w:hAnsi="宋体"/>
                <w:szCs w:val="21"/>
              </w:rPr>
              <w:t>00</w:t>
            </w:r>
            <w:r>
              <w:rPr>
                <w:rFonts w:hint="eastAsia" w:ascii="宋体" w:hAnsi="宋体"/>
                <w:szCs w:val="21"/>
              </w:rPr>
              <w:t>元/台/次考核；如造成其他系统停运，按10</w:t>
            </w:r>
            <w:r>
              <w:rPr>
                <w:rFonts w:ascii="宋体" w:hAnsi="宋体"/>
                <w:szCs w:val="21"/>
              </w:rPr>
              <w:t>00</w:t>
            </w:r>
            <w:r>
              <w:rPr>
                <w:rFonts w:hint="eastAsia" w:ascii="宋体" w:hAnsi="宋体"/>
                <w:szCs w:val="21"/>
              </w:rPr>
              <w:t>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13</w:t>
            </w:r>
          </w:p>
        </w:tc>
        <w:tc>
          <w:tcPr>
            <w:tcW w:w="2548" w:type="dxa"/>
            <w:noWrap w:val="0"/>
            <w:vAlign w:val="center"/>
          </w:tcPr>
          <w:p>
            <w:pPr>
              <w:spacing w:line="360" w:lineRule="auto"/>
              <w:rPr>
                <w:rFonts w:ascii="宋体" w:hAnsi="宋体"/>
                <w:szCs w:val="21"/>
              </w:rPr>
            </w:pPr>
            <w:r>
              <w:rPr>
                <w:rFonts w:hint="eastAsia" w:ascii="宋体" w:hAnsi="宋体"/>
                <w:szCs w:val="21"/>
              </w:rPr>
              <w:t>发电机碳刷按规程规定进行维护</w:t>
            </w:r>
          </w:p>
        </w:tc>
        <w:tc>
          <w:tcPr>
            <w:tcW w:w="4969" w:type="dxa"/>
            <w:noWrap w:val="0"/>
            <w:vAlign w:val="center"/>
          </w:tcPr>
          <w:p>
            <w:pPr>
              <w:spacing w:line="360" w:lineRule="auto"/>
              <w:rPr>
                <w:rFonts w:ascii="宋体" w:hAnsi="宋体"/>
                <w:szCs w:val="21"/>
              </w:rPr>
            </w:pPr>
            <w:r>
              <w:rPr>
                <w:rFonts w:hint="eastAsia" w:ascii="宋体" w:hAnsi="宋体"/>
                <w:szCs w:val="21"/>
              </w:rPr>
              <w:t>维护不良，按2</w:t>
            </w:r>
            <w:r>
              <w:rPr>
                <w:rFonts w:ascii="宋体" w:hAnsi="宋体"/>
                <w:szCs w:val="21"/>
              </w:rPr>
              <w:t>00</w:t>
            </w:r>
            <w:r>
              <w:rPr>
                <w:rFonts w:hint="eastAsia" w:ascii="宋体" w:hAnsi="宋体"/>
                <w:szCs w:val="21"/>
              </w:rPr>
              <w:t>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14</w:t>
            </w:r>
          </w:p>
        </w:tc>
        <w:tc>
          <w:tcPr>
            <w:tcW w:w="2548" w:type="dxa"/>
            <w:noWrap w:val="0"/>
            <w:vAlign w:val="center"/>
          </w:tcPr>
          <w:p>
            <w:pPr>
              <w:spacing w:line="360" w:lineRule="auto"/>
              <w:rPr>
                <w:rFonts w:ascii="宋体" w:hAnsi="宋体"/>
                <w:szCs w:val="21"/>
              </w:rPr>
            </w:pPr>
            <w:r>
              <w:rPr>
                <w:rFonts w:hint="eastAsia" w:ascii="宋体" w:hAnsi="宋体"/>
                <w:szCs w:val="21"/>
              </w:rPr>
              <w:t>110</w:t>
            </w:r>
            <w:r>
              <w:rPr>
                <w:rFonts w:ascii="宋体" w:hAnsi="宋体"/>
                <w:szCs w:val="21"/>
              </w:rPr>
              <w:t xml:space="preserve"> kV设备</w:t>
            </w:r>
            <w:r>
              <w:rPr>
                <w:rFonts w:hint="eastAsia" w:ascii="宋体" w:hAnsi="宋体"/>
                <w:szCs w:val="21"/>
              </w:rPr>
              <w:t>定期清扫。</w:t>
            </w:r>
          </w:p>
        </w:tc>
        <w:tc>
          <w:tcPr>
            <w:tcW w:w="4969" w:type="dxa"/>
            <w:noWrap w:val="0"/>
            <w:vAlign w:val="center"/>
          </w:tcPr>
          <w:p>
            <w:pPr>
              <w:spacing w:line="360" w:lineRule="auto"/>
              <w:rPr>
                <w:rFonts w:ascii="宋体" w:hAnsi="宋体"/>
                <w:szCs w:val="21"/>
              </w:rPr>
            </w:pPr>
            <w:r>
              <w:rPr>
                <w:rFonts w:hint="eastAsia" w:ascii="宋体" w:hAnsi="宋体"/>
                <w:szCs w:val="21"/>
              </w:rPr>
              <w:t>未定期开展清扫或无清扫记录，按500</w:t>
            </w:r>
            <w:r>
              <w:rPr>
                <w:rFonts w:ascii="宋体" w:hAnsi="宋体"/>
                <w:szCs w:val="21"/>
              </w:rPr>
              <w:t>元</w:t>
            </w:r>
            <w:r>
              <w:rPr>
                <w:rFonts w:hint="eastAsia" w:ascii="宋体" w:hAnsi="宋体"/>
                <w:szCs w:val="21"/>
              </w:rPr>
              <w:t>/台/次考核；因清扫不及时造成污闪，按5000元/台/次考核，并按安全事故考核制度进行累积考核。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15</w:t>
            </w:r>
          </w:p>
        </w:tc>
        <w:tc>
          <w:tcPr>
            <w:tcW w:w="2548" w:type="dxa"/>
            <w:noWrap w:val="0"/>
            <w:vAlign w:val="center"/>
          </w:tcPr>
          <w:p>
            <w:pPr>
              <w:spacing w:line="360" w:lineRule="auto"/>
              <w:rPr>
                <w:rFonts w:ascii="宋体" w:hAnsi="宋体"/>
                <w:szCs w:val="21"/>
              </w:rPr>
            </w:pPr>
            <w:r>
              <w:rPr>
                <w:rFonts w:hint="eastAsia" w:ascii="宋体" w:hAnsi="宋体"/>
                <w:szCs w:val="21"/>
              </w:rPr>
              <w:t>汽轮机滤油</w:t>
            </w:r>
            <w:r>
              <w:rPr>
                <w:rFonts w:ascii="宋体" w:hAnsi="宋体"/>
                <w:szCs w:val="21"/>
              </w:rPr>
              <w:t>器应随机连续进行</w:t>
            </w:r>
          </w:p>
        </w:tc>
        <w:tc>
          <w:tcPr>
            <w:tcW w:w="4969" w:type="dxa"/>
            <w:noWrap w:val="0"/>
            <w:vAlign w:val="center"/>
          </w:tcPr>
          <w:p>
            <w:pPr>
              <w:spacing w:line="360" w:lineRule="auto"/>
              <w:rPr>
                <w:rFonts w:ascii="宋体" w:hAnsi="宋体"/>
                <w:szCs w:val="21"/>
              </w:rPr>
            </w:pPr>
            <w:r>
              <w:rPr>
                <w:rFonts w:hint="eastAsia" w:ascii="宋体" w:hAnsi="宋体"/>
                <w:szCs w:val="21"/>
              </w:rPr>
              <w:t>因乙方责任，造成故障退出运行，按500元/台/小时考核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16</w:t>
            </w:r>
          </w:p>
        </w:tc>
        <w:tc>
          <w:tcPr>
            <w:tcW w:w="2548" w:type="dxa"/>
            <w:noWrap w:val="0"/>
            <w:vAlign w:val="center"/>
          </w:tcPr>
          <w:p>
            <w:pPr>
              <w:spacing w:line="360" w:lineRule="auto"/>
              <w:rPr>
                <w:rFonts w:ascii="宋体" w:hAnsi="宋体"/>
                <w:szCs w:val="21"/>
              </w:rPr>
            </w:pPr>
            <w:r>
              <w:rPr>
                <w:rFonts w:hint="eastAsia" w:ascii="宋体" w:hAnsi="宋体"/>
                <w:szCs w:val="21"/>
              </w:rPr>
              <w:t>11</w:t>
            </w:r>
            <w:r>
              <w:rPr>
                <w:rFonts w:ascii="宋体" w:hAnsi="宋体"/>
                <w:szCs w:val="21"/>
              </w:rPr>
              <w:t>0kV开关</w:t>
            </w:r>
            <w:r>
              <w:rPr>
                <w:rFonts w:hint="eastAsia" w:ascii="宋体" w:hAnsi="宋体"/>
                <w:szCs w:val="21"/>
              </w:rPr>
              <w:t>、PT、CT</w:t>
            </w:r>
            <w:r>
              <w:rPr>
                <w:rFonts w:ascii="宋体" w:hAnsi="宋体"/>
                <w:szCs w:val="21"/>
              </w:rPr>
              <w:t>应正常运行及备用</w:t>
            </w:r>
          </w:p>
        </w:tc>
        <w:tc>
          <w:tcPr>
            <w:tcW w:w="4969" w:type="dxa"/>
            <w:noWrap w:val="0"/>
            <w:vAlign w:val="center"/>
          </w:tcPr>
          <w:p>
            <w:pPr>
              <w:spacing w:line="360" w:lineRule="auto"/>
              <w:rPr>
                <w:rFonts w:ascii="宋体" w:hAnsi="宋体"/>
                <w:szCs w:val="21"/>
              </w:rPr>
            </w:pPr>
            <w:r>
              <w:rPr>
                <w:rFonts w:hint="eastAsia" w:ascii="宋体" w:hAnsi="宋体"/>
                <w:szCs w:val="21"/>
              </w:rPr>
              <w:t>故障停运或退出备用，按200元/台/小时考核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8"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17</w:t>
            </w:r>
          </w:p>
        </w:tc>
        <w:tc>
          <w:tcPr>
            <w:tcW w:w="2548" w:type="dxa"/>
            <w:noWrap w:val="0"/>
            <w:vAlign w:val="center"/>
          </w:tcPr>
          <w:p>
            <w:pPr>
              <w:spacing w:line="360" w:lineRule="auto"/>
              <w:rPr>
                <w:rFonts w:ascii="宋体" w:hAnsi="宋体"/>
                <w:szCs w:val="21"/>
              </w:rPr>
            </w:pPr>
            <w:r>
              <w:rPr>
                <w:rFonts w:hint="eastAsia" w:ascii="宋体" w:hAnsi="宋体"/>
                <w:szCs w:val="21"/>
              </w:rPr>
              <w:t>油浸变压器及PT等设备季节性油位调整应随季节变化及时进行</w:t>
            </w:r>
          </w:p>
        </w:tc>
        <w:tc>
          <w:tcPr>
            <w:tcW w:w="4969" w:type="dxa"/>
            <w:noWrap w:val="0"/>
            <w:vAlign w:val="center"/>
          </w:tcPr>
          <w:p>
            <w:pPr>
              <w:spacing w:line="360" w:lineRule="auto"/>
              <w:rPr>
                <w:rFonts w:ascii="宋体" w:hAnsi="宋体"/>
                <w:szCs w:val="21"/>
              </w:rPr>
            </w:pPr>
            <w:r>
              <w:rPr>
                <w:rFonts w:hint="eastAsia" w:ascii="宋体" w:hAnsi="宋体"/>
                <w:szCs w:val="21"/>
              </w:rPr>
              <w:t>油位调整不及时，造成跑油或油位过低，未造成后果按200元/台/次考核，造成后果按2000元/台/次考核。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4"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18</w:t>
            </w:r>
          </w:p>
        </w:tc>
        <w:tc>
          <w:tcPr>
            <w:tcW w:w="2548" w:type="dxa"/>
            <w:noWrap w:val="0"/>
            <w:vAlign w:val="center"/>
          </w:tcPr>
          <w:p>
            <w:pPr>
              <w:spacing w:line="360" w:lineRule="auto"/>
              <w:rPr>
                <w:rFonts w:ascii="宋体" w:hAnsi="宋体"/>
                <w:szCs w:val="21"/>
              </w:rPr>
            </w:pPr>
            <w:r>
              <w:rPr>
                <w:rFonts w:hint="eastAsia" w:ascii="宋体" w:hAnsi="宋体"/>
                <w:szCs w:val="21"/>
              </w:rPr>
              <w:t>110</w:t>
            </w:r>
            <w:r>
              <w:rPr>
                <w:rFonts w:ascii="宋体" w:hAnsi="宋体"/>
                <w:szCs w:val="21"/>
              </w:rPr>
              <w:t>kV开关</w:t>
            </w:r>
            <w:r>
              <w:rPr>
                <w:rFonts w:hint="eastAsia" w:ascii="宋体" w:hAnsi="宋体"/>
                <w:szCs w:val="21"/>
              </w:rPr>
              <w:t>、CT</w:t>
            </w:r>
            <w:r>
              <w:rPr>
                <w:rFonts w:ascii="宋体" w:hAnsi="宋体"/>
                <w:szCs w:val="21"/>
              </w:rPr>
              <w:t>的</w:t>
            </w:r>
            <w:r>
              <w:rPr>
                <w:rFonts w:hint="eastAsia" w:ascii="宋体" w:hAnsi="宋体"/>
                <w:szCs w:val="21"/>
              </w:rPr>
              <w:t>气体压力按要求补气</w:t>
            </w:r>
          </w:p>
        </w:tc>
        <w:tc>
          <w:tcPr>
            <w:tcW w:w="4969" w:type="dxa"/>
            <w:noWrap w:val="0"/>
            <w:vAlign w:val="center"/>
          </w:tcPr>
          <w:p>
            <w:pPr>
              <w:spacing w:line="360" w:lineRule="auto"/>
              <w:rPr>
                <w:rFonts w:ascii="宋体" w:hAnsi="宋体"/>
                <w:szCs w:val="21"/>
              </w:rPr>
            </w:pPr>
            <w:r>
              <w:rPr>
                <w:rFonts w:hint="eastAsia" w:ascii="宋体" w:hAnsi="宋体"/>
                <w:szCs w:val="21"/>
              </w:rPr>
              <w:t>补气不及时影响开关正常动作和设备正常运行，未造成后果按200元/台/次考核，造成后果按2000元/台/次考核。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19</w:t>
            </w:r>
          </w:p>
        </w:tc>
        <w:tc>
          <w:tcPr>
            <w:tcW w:w="2548" w:type="dxa"/>
            <w:noWrap w:val="0"/>
            <w:vAlign w:val="center"/>
          </w:tcPr>
          <w:p>
            <w:pPr>
              <w:spacing w:line="360" w:lineRule="auto"/>
              <w:rPr>
                <w:rFonts w:ascii="宋体" w:hAnsi="宋体"/>
                <w:szCs w:val="21"/>
              </w:rPr>
            </w:pPr>
            <w:r>
              <w:rPr>
                <w:rFonts w:hint="eastAsia" w:ascii="宋体" w:hAnsi="宋体"/>
                <w:szCs w:val="21"/>
              </w:rPr>
              <w:t>热工自动控制系统的设备定期校验应按规程规定进行，并应在校验后7</w:t>
            </w:r>
            <w:r>
              <w:rPr>
                <w:rFonts w:ascii="宋体" w:hAnsi="宋体"/>
                <w:szCs w:val="21"/>
              </w:rPr>
              <w:t>日内将试验结果报</w:t>
            </w:r>
            <w:r>
              <w:rPr>
                <w:rFonts w:hint="eastAsia" w:ascii="宋体" w:hAnsi="宋体"/>
                <w:szCs w:val="21"/>
              </w:rPr>
              <w:t>甲方</w:t>
            </w:r>
            <w:r>
              <w:rPr>
                <w:rFonts w:ascii="宋体" w:hAnsi="宋体"/>
                <w:szCs w:val="21"/>
              </w:rPr>
              <w:t>。</w:t>
            </w:r>
          </w:p>
        </w:tc>
        <w:tc>
          <w:tcPr>
            <w:tcW w:w="4969" w:type="dxa"/>
            <w:noWrap w:val="0"/>
            <w:vAlign w:val="center"/>
          </w:tcPr>
          <w:p>
            <w:pPr>
              <w:spacing w:line="360" w:lineRule="auto"/>
              <w:rPr>
                <w:rFonts w:ascii="宋体" w:hAnsi="宋体"/>
                <w:szCs w:val="21"/>
              </w:rPr>
            </w:pPr>
            <w:r>
              <w:rPr>
                <w:rFonts w:hint="eastAsia" w:ascii="宋体" w:hAnsi="宋体"/>
                <w:szCs w:val="21"/>
              </w:rPr>
              <w:t>迟检、漏检按5</w:t>
            </w:r>
            <w:r>
              <w:rPr>
                <w:rFonts w:ascii="宋体" w:hAnsi="宋体"/>
                <w:szCs w:val="21"/>
              </w:rPr>
              <w:t>0元</w:t>
            </w:r>
            <w:r>
              <w:rPr>
                <w:rFonts w:hint="eastAsia" w:ascii="宋体" w:hAnsi="宋体"/>
                <w:szCs w:val="21"/>
              </w:rPr>
              <w:t>/台/项考核；迟</w:t>
            </w:r>
            <w:r>
              <w:rPr>
                <w:rFonts w:ascii="宋体" w:hAnsi="宋体"/>
                <w:szCs w:val="21"/>
              </w:rPr>
              <w:t>报</w:t>
            </w:r>
            <w:r>
              <w:rPr>
                <w:rFonts w:hint="eastAsia" w:ascii="宋体" w:hAnsi="宋体"/>
                <w:szCs w:val="21"/>
              </w:rPr>
              <w:t>、漏报按</w:t>
            </w:r>
            <w:r>
              <w:rPr>
                <w:rFonts w:ascii="宋体" w:hAnsi="宋体"/>
                <w:szCs w:val="21"/>
              </w:rPr>
              <w:t>送</w:t>
            </w:r>
            <w:r>
              <w:rPr>
                <w:rFonts w:hint="eastAsia" w:ascii="宋体" w:hAnsi="宋体"/>
                <w:szCs w:val="21"/>
              </w:rPr>
              <w:t>2</w:t>
            </w:r>
            <w:r>
              <w:rPr>
                <w:rFonts w:ascii="宋体" w:hAnsi="宋体"/>
                <w:szCs w:val="21"/>
              </w:rPr>
              <w:t>0元</w:t>
            </w:r>
            <w:r>
              <w:rPr>
                <w:rFonts w:hint="eastAsia" w:ascii="宋体" w:hAnsi="宋体"/>
                <w:szCs w:val="21"/>
              </w:rPr>
              <w:t>/台/项考核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1"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20</w:t>
            </w:r>
          </w:p>
        </w:tc>
        <w:tc>
          <w:tcPr>
            <w:tcW w:w="2548" w:type="dxa"/>
            <w:noWrap w:val="0"/>
            <w:vAlign w:val="center"/>
          </w:tcPr>
          <w:p>
            <w:pPr>
              <w:spacing w:line="360" w:lineRule="auto"/>
              <w:rPr>
                <w:rFonts w:ascii="宋体" w:hAnsi="宋体"/>
                <w:szCs w:val="21"/>
              </w:rPr>
            </w:pPr>
            <w:r>
              <w:rPr>
                <w:rFonts w:hint="eastAsia" w:ascii="宋体" w:hAnsi="宋体"/>
                <w:szCs w:val="21"/>
              </w:rPr>
              <w:t>热工保护报警值定期试验按规定进行</w:t>
            </w:r>
          </w:p>
        </w:tc>
        <w:tc>
          <w:tcPr>
            <w:tcW w:w="4969" w:type="dxa"/>
            <w:noWrap w:val="0"/>
            <w:vAlign w:val="center"/>
          </w:tcPr>
          <w:p>
            <w:pPr>
              <w:spacing w:line="360" w:lineRule="auto"/>
              <w:rPr>
                <w:rFonts w:ascii="宋体" w:hAnsi="宋体"/>
                <w:szCs w:val="21"/>
              </w:rPr>
            </w:pPr>
            <w:r>
              <w:rPr>
                <w:rFonts w:hint="eastAsia" w:ascii="宋体" w:hAnsi="宋体"/>
                <w:szCs w:val="21"/>
              </w:rPr>
              <w:t>迟试验、漏试验按5</w:t>
            </w:r>
            <w:r>
              <w:rPr>
                <w:rFonts w:ascii="宋体" w:hAnsi="宋体"/>
                <w:szCs w:val="21"/>
              </w:rPr>
              <w:t>0元</w:t>
            </w:r>
            <w:r>
              <w:rPr>
                <w:rFonts w:hint="eastAsia" w:ascii="宋体" w:hAnsi="宋体"/>
                <w:szCs w:val="21"/>
              </w:rPr>
              <w:t>/台/项考核。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21</w:t>
            </w:r>
          </w:p>
        </w:tc>
        <w:tc>
          <w:tcPr>
            <w:tcW w:w="2548" w:type="dxa"/>
            <w:noWrap w:val="0"/>
            <w:vAlign w:val="center"/>
          </w:tcPr>
          <w:p>
            <w:pPr>
              <w:spacing w:line="360" w:lineRule="auto"/>
              <w:rPr>
                <w:rFonts w:ascii="宋体" w:hAnsi="宋体"/>
                <w:szCs w:val="21"/>
              </w:rPr>
            </w:pPr>
            <w:r>
              <w:rPr>
                <w:rFonts w:hint="eastAsia" w:ascii="宋体" w:hAnsi="宋体"/>
                <w:szCs w:val="21"/>
              </w:rPr>
              <w:t>其它定期工作应按规定进行</w:t>
            </w:r>
          </w:p>
        </w:tc>
        <w:tc>
          <w:tcPr>
            <w:tcW w:w="4969" w:type="dxa"/>
            <w:noWrap w:val="0"/>
            <w:vAlign w:val="center"/>
          </w:tcPr>
          <w:p>
            <w:pPr>
              <w:spacing w:line="360" w:lineRule="auto"/>
              <w:rPr>
                <w:rFonts w:ascii="宋体" w:hAnsi="宋体"/>
                <w:szCs w:val="21"/>
              </w:rPr>
            </w:pPr>
            <w:r>
              <w:rPr>
                <w:rFonts w:hint="eastAsia" w:ascii="宋体" w:hAnsi="宋体"/>
                <w:szCs w:val="21"/>
              </w:rPr>
              <w:t>应进行未进行的其它定期性，按</w:t>
            </w:r>
            <w:r>
              <w:rPr>
                <w:rFonts w:ascii="宋体" w:hAnsi="宋体"/>
                <w:szCs w:val="21"/>
              </w:rPr>
              <w:t>200</w:t>
            </w:r>
            <w:r>
              <w:rPr>
                <w:rFonts w:hint="eastAsia" w:ascii="宋体" w:hAnsi="宋体"/>
                <w:szCs w:val="21"/>
              </w:rPr>
              <w:t>元/项/次考核。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7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22</w:t>
            </w:r>
          </w:p>
        </w:tc>
        <w:tc>
          <w:tcPr>
            <w:tcW w:w="2548" w:type="dxa"/>
            <w:noWrap w:val="0"/>
            <w:vAlign w:val="center"/>
          </w:tcPr>
          <w:p>
            <w:pPr>
              <w:spacing w:line="360" w:lineRule="auto"/>
              <w:rPr>
                <w:rFonts w:ascii="宋体" w:hAnsi="宋体"/>
                <w:szCs w:val="21"/>
              </w:rPr>
            </w:pPr>
            <w:r>
              <w:rPr>
                <w:rFonts w:hint="eastAsia" w:ascii="宋体" w:hAnsi="宋体"/>
                <w:szCs w:val="21"/>
              </w:rPr>
              <w:t>单项工程（技措、反措、更改、公用设备检修）应按甲方的各种计划中的工期、质量完成。</w:t>
            </w:r>
          </w:p>
        </w:tc>
        <w:tc>
          <w:tcPr>
            <w:tcW w:w="4969" w:type="dxa"/>
            <w:noWrap w:val="0"/>
            <w:vAlign w:val="center"/>
          </w:tcPr>
          <w:p>
            <w:pPr>
              <w:spacing w:line="360" w:lineRule="auto"/>
              <w:rPr>
                <w:rFonts w:ascii="宋体" w:hAnsi="宋体"/>
                <w:szCs w:val="21"/>
              </w:rPr>
            </w:pPr>
            <w:r>
              <w:rPr>
                <w:rFonts w:hint="eastAsia" w:ascii="宋体" w:hAnsi="宋体"/>
                <w:szCs w:val="21"/>
              </w:rPr>
              <w:t>无故未按要求完成，按500元/项/次考核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23</w:t>
            </w:r>
          </w:p>
        </w:tc>
        <w:tc>
          <w:tcPr>
            <w:tcW w:w="2548" w:type="dxa"/>
            <w:noWrap w:val="0"/>
            <w:vAlign w:val="center"/>
          </w:tcPr>
          <w:p>
            <w:pPr>
              <w:spacing w:line="360" w:lineRule="auto"/>
              <w:rPr>
                <w:rFonts w:ascii="宋体" w:hAnsi="宋体"/>
                <w:szCs w:val="21"/>
              </w:rPr>
            </w:pPr>
            <w:r>
              <w:rPr>
                <w:rFonts w:hint="eastAsia" w:ascii="宋体" w:hAnsi="宋体"/>
                <w:szCs w:val="21"/>
              </w:rPr>
              <w:t>电气设备预防性试验应按规程规定的周期进行。</w:t>
            </w:r>
          </w:p>
        </w:tc>
        <w:tc>
          <w:tcPr>
            <w:tcW w:w="4969" w:type="dxa"/>
            <w:noWrap w:val="0"/>
            <w:vAlign w:val="center"/>
          </w:tcPr>
          <w:p>
            <w:pPr>
              <w:spacing w:line="360" w:lineRule="auto"/>
              <w:rPr>
                <w:rFonts w:ascii="宋体" w:hAnsi="宋体"/>
                <w:szCs w:val="21"/>
              </w:rPr>
            </w:pPr>
            <w:r>
              <w:rPr>
                <w:rFonts w:hint="eastAsia" w:ascii="宋体" w:hAnsi="宋体"/>
                <w:szCs w:val="21"/>
              </w:rPr>
              <w:t>迟试验、漏试验按200</w:t>
            </w:r>
            <w:r>
              <w:rPr>
                <w:rFonts w:ascii="宋体" w:hAnsi="宋体"/>
                <w:szCs w:val="21"/>
              </w:rPr>
              <w:t>元</w:t>
            </w:r>
            <w:r>
              <w:rPr>
                <w:rFonts w:hint="eastAsia" w:ascii="宋体" w:hAnsi="宋体"/>
                <w:szCs w:val="21"/>
              </w:rPr>
              <w:t>/台/项考核。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24</w:t>
            </w:r>
          </w:p>
        </w:tc>
        <w:tc>
          <w:tcPr>
            <w:tcW w:w="2548" w:type="dxa"/>
            <w:noWrap w:val="0"/>
            <w:vAlign w:val="center"/>
          </w:tcPr>
          <w:p>
            <w:pPr>
              <w:spacing w:line="360" w:lineRule="auto"/>
              <w:rPr>
                <w:rFonts w:ascii="宋体" w:hAnsi="宋体"/>
                <w:szCs w:val="21"/>
              </w:rPr>
            </w:pPr>
            <w:r>
              <w:rPr>
                <w:rFonts w:hint="eastAsia" w:ascii="宋体" w:hAnsi="宋体"/>
                <w:szCs w:val="21"/>
              </w:rPr>
              <w:t>生产排水系统、暖通系统应运行良好，系统通畅。</w:t>
            </w:r>
          </w:p>
        </w:tc>
        <w:tc>
          <w:tcPr>
            <w:tcW w:w="4969" w:type="dxa"/>
            <w:noWrap w:val="0"/>
            <w:vAlign w:val="center"/>
          </w:tcPr>
          <w:p>
            <w:pPr>
              <w:spacing w:line="360" w:lineRule="auto"/>
              <w:rPr>
                <w:rFonts w:ascii="宋体" w:hAnsi="宋体"/>
                <w:szCs w:val="21"/>
              </w:rPr>
            </w:pPr>
            <w:r>
              <w:rPr>
                <w:rFonts w:hint="eastAsia" w:ascii="宋体" w:hAnsi="宋体"/>
                <w:szCs w:val="21"/>
              </w:rPr>
              <w:t>因乙方原因，发生影响生产及生活用水、暖通事项，按200</w:t>
            </w:r>
            <w:r>
              <w:rPr>
                <w:rFonts w:ascii="宋体" w:hAnsi="宋体"/>
                <w:szCs w:val="21"/>
              </w:rPr>
              <w:t>元</w:t>
            </w:r>
            <w:r>
              <w:rPr>
                <w:rFonts w:hint="eastAsia" w:ascii="宋体" w:hAnsi="宋体"/>
                <w:szCs w:val="21"/>
              </w:rPr>
              <w:t>/项/次考核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25</w:t>
            </w:r>
          </w:p>
        </w:tc>
        <w:tc>
          <w:tcPr>
            <w:tcW w:w="2548" w:type="dxa"/>
            <w:noWrap w:val="0"/>
            <w:vAlign w:val="center"/>
          </w:tcPr>
          <w:p>
            <w:pPr>
              <w:spacing w:line="360" w:lineRule="auto"/>
              <w:rPr>
                <w:rFonts w:ascii="宋体" w:hAnsi="宋体"/>
                <w:szCs w:val="21"/>
              </w:rPr>
            </w:pPr>
            <w:r>
              <w:rPr>
                <w:rFonts w:hint="eastAsia" w:ascii="宋体" w:hAnsi="宋体"/>
                <w:szCs w:val="21"/>
              </w:rPr>
              <w:t>改变建筑物结构、功能，搭设临时建筑必须按规定程序批准。在楼板、墙壁、屋面钻孔、打洞，经程序批准。</w:t>
            </w:r>
          </w:p>
          <w:p>
            <w:pPr>
              <w:spacing w:line="360" w:lineRule="auto"/>
              <w:rPr>
                <w:rFonts w:ascii="宋体" w:hAnsi="宋体"/>
                <w:szCs w:val="21"/>
              </w:rPr>
            </w:pPr>
            <w:r>
              <w:rPr>
                <w:rFonts w:hint="eastAsia" w:ascii="宋体" w:hAnsi="宋体"/>
                <w:szCs w:val="21"/>
              </w:rPr>
              <w:t>不在建筑物屋面上乱堆杂物、使设备增加荷载破坏防水层。</w:t>
            </w:r>
          </w:p>
        </w:tc>
        <w:tc>
          <w:tcPr>
            <w:tcW w:w="4969" w:type="dxa"/>
            <w:noWrap w:val="0"/>
            <w:vAlign w:val="top"/>
          </w:tcPr>
          <w:p>
            <w:pPr>
              <w:spacing w:line="360" w:lineRule="auto"/>
              <w:rPr>
                <w:rFonts w:ascii="宋体" w:hAnsi="宋体"/>
                <w:szCs w:val="21"/>
              </w:rPr>
            </w:pPr>
            <w:r>
              <w:rPr>
                <w:rFonts w:hint="eastAsia" w:ascii="宋体" w:hAnsi="宋体"/>
                <w:szCs w:val="21"/>
              </w:rPr>
              <w:t>未按规定作业，按300元/项考核</w:t>
            </w:r>
            <w:r>
              <w:rPr>
                <w:rFonts w:ascii="宋体" w:hAnsi="宋体"/>
                <w:szCs w:val="21"/>
              </w:rPr>
              <w:t>。</w:t>
            </w:r>
          </w:p>
          <w:p>
            <w:pPr>
              <w:spacing w:line="360" w:lineRule="auto"/>
              <w:rPr>
                <w:rFonts w:ascii="宋体" w:hAnsi="宋体"/>
                <w:szCs w:val="21"/>
              </w:rPr>
            </w:pPr>
            <w:r>
              <w:rPr>
                <w:rFonts w:hint="eastAsia" w:ascii="宋体" w:hAnsi="宋体"/>
                <w:szCs w:val="21"/>
              </w:rPr>
              <w:t>造成后果按不安全事件类别考核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9"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26</w:t>
            </w:r>
          </w:p>
        </w:tc>
        <w:tc>
          <w:tcPr>
            <w:tcW w:w="2548" w:type="dxa"/>
            <w:noWrap w:val="0"/>
            <w:vAlign w:val="center"/>
          </w:tcPr>
          <w:p>
            <w:pPr>
              <w:spacing w:line="360" w:lineRule="auto"/>
              <w:rPr>
                <w:rFonts w:ascii="宋体" w:hAnsi="宋体"/>
                <w:szCs w:val="21"/>
              </w:rPr>
            </w:pPr>
            <w:r>
              <w:rPr>
                <w:rFonts w:hint="eastAsia" w:ascii="宋体" w:hAnsi="宋体"/>
                <w:szCs w:val="21"/>
              </w:rPr>
              <w:t>检修后的废旧物品应移交到仓库</w:t>
            </w:r>
          </w:p>
        </w:tc>
        <w:tc>
          <w:tcPr>
            <w:tcW w:w="4969" w:type="dxa"/>
            <w:noWrap w:val="0"/>
            <w:vAlign w:val="center"/>
          </w:tcPr>
          <w:p>
            <w:pPr>
              <w:spacing w:line="360" w:lineRule="auto"/>
              <w:rPr>
                <w:rFonts w:ascii="宋体" w:hAnsi="宋体"/>
                <w:szCs w:val="21"/>
              </w:rPr>
            </w:pPr>
            <w:r>
              <w:rPr>
                <w:rFonts w:hint="eastAsia" w:ascii="宋体" w:hAnsi="宋体"/>
                <w:szCs w:val="21"/>
              </w:rPr>
              <w:t>未及时交回按照其原值的50%考核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27</w:t>
            </w:r>
          </w:p>
        </w:tc>
        <w:tc>
          <w:tcPr>
            <w:tcW w:w="2548" w:type="dxa"/>
            <w:noWrap w:val="0"/>
            <w:vAlign w:val="center"/>
          </w:tcPr>
          <w:p>
            <w:pPr>
              <w:spacing w:line="360" w:lineRule="auto"/>
              <w:rPr>
                <w:rFonts w:ascii="宋体" w:hAnsi="宋体"/>
                <w:szCs w:val="21"/>
              </w:rPr>
            </w:pPr>
            <w:r>
              <w:rPr>
                <w:rFonts w:hint="eastAsia" w:ascii="宋体" w:hAnsi="宋体"/>
                <w:szCs w:val="21"/>
              </w:rPr>
              <w:t>一般性消防系统故障应在一日内修复</w:t>
            </w:r>
          </w:p>
        </w:tc>
        <w:tc>
          <w:tcPr>
            <w:tcW w:w="4969" w:type="dxa"/>
            <w:noWrap w:val="0"/>
            <w:vAlign w:val="center"/>
          </w:tcPr>
          <w:p>
            <w:pPr>
              <w:spacing w:line="360" w:lineRule="auto"/>
              <w:rPr>
                <w:rFonts w:ascii="宋体" w:hAnsi="宋体"/>
                <w:szCs w:val="21"/>
              </w:rPr>
            </w:pPr>
            <w:r>
              <w:rPr>
                <w:rFonts w:hint="eastAsia" w:ascii="宋体" w:hAnsi="宋体"/>
                <w:szCs w:val="21"/>
              </w:rPr>
              <w:t>无故未及时修复，按200元/项/天考核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28</w:t>
            </w:r>
          </w:p>
        </w:tc>
        <w:tc>
          <w:tcPr>
            <w:tcW w:w="2548" w:type="dxa"/>
            <w:noWrap w:val="0"/>
            <w:vAlign w:val="center"/>
          </w:tcPr>
          <w:p>
            <w:pPr>
              <w:spacing w:line="360" w:lineRule="auto"/>
              <w:rPr>
                <w:rFonts w:ascii="宋体" w:hAnsi="宋体"/>
                <w:szCs w:val="21"/>
              </w:rPr>
            </w:pPr>
            <w:r>
              <w:rPr>
                <w:rFonts w:hint="eastAsia" w:ascii="宋体" w:hAnsi="宋体"/>
                <w:szCs w:val="21"/>
              </w:rPr>
              <w:t>生产区门窗及玻璃应经常检查维护，报修一日内修复</w:t>
            </w:r>
          </w:p>
        </w:tc>
        <w:tc>
          <w:tcPr>
            <w:tcW w:w="4969" w:type="dxa"/>
            <w:noWrap w:val="0"/>
            <w:vAlign w:val="center"/>
          </w:tcPr>
          <w:p>
            <w:pPr>
              <w:spacing w:line="360" w:lineRule="auto"/>
              <w:rPr>
                <w:rFonts w:ascii="宋体" w:hAnsi="宋体"/>
                <w:szCs w:val="21"/>
              </w:rPr>
            </w:pPr>
            <w:r>
              <w:rPr>
                <w:rFonts w:hint="eastAsia" w:ascii="宋体" w:hAnsi="宋体"/>
                <w:szCs w:val="21"/>
              </w:rPr>
              <w:t>未定期检查维护，按100元/项考核；无故未及时修复，按100元/项/天考核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29</w:t>
            </w:r>
          </w:p>
        </w:tc>
        <w:tc>
          <w:tcPr>
            <w:tcW w:w="2548" w:type="dxa"/>
            <w:noWrap w:val="0"/>
            <w:vAlign w:val="center"/>
          </w:tcPr>
          <w:p>
            <w:pPr>
              <w:spacing w:line="360" w:lineRule="auto"/>
              <w:rPr>
                <w:rFonts w:ascii="宋体" w:hAnsi="宋体"/>
                <w:szCs w:val="21"/>
              </w:rPr>
            </w:pPr>
            <w:r>
              <w:rPr>
                <w:rFonts w:hint="eastAsia" w:ascii="宋体" w:hAnsi="宋体"/>
                <w:szCs w:val="21"/>
              </w:rPr>
              <w:t>电缆沟道盖板及井盖应经常检查、维护，一般性修复应一周内完成，井盖应一日内修复。</w:t>
            </w:r>
          </w:p>
        </w:tc>
        <w:tc>
          <w:tcPr>
            <w:tcW w:w="4969" w:type="dxa"/>
            <w:noWrap w:val="0"/>
            <w:vAlign w:val="center"/>
          </w:tcPr>
          <w:p>
            <w:pPr>
              <w:spacing w:line="360" w:lineRule="auto"/>
              <w:rPr>
                <w:rFonts w:ascii="宋体" w:hAnsi="宋体"/>
                <w:szCs w:val="21"/>
              </w:rPr>
            </w:pPr>
            <w:r>
              <w:rPr>
                <w:rFonts w:hint="eastAsia" w:ascii="宋体" w:hAnsi="宋体"/>
                <w:szCs w:val="21"/>
              </w:rPr>
              <w:t>未定期检查维护，按100元/项考核；无故未及时修复，按100元/项/天考核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6"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30</w:t>
            </w:r>
          </w:p>
        </w:tc>
        <w:tc>
          <w:tcPr>
            <w:tcW w:w="2548" w:type="dxa"/>
            <w:noWrap w:val="0"/>
            <w:vAlign w:val="center"/>
          </w:tcPr>
          <w:p>
            <w:pPr>
              <w:spacing w:line="360" w:lineRule="auto"/>
              <w:rPr>
                <w:rFonts w:ascii="宋体" w:hAnsi="宋体"/>
                <w:szCs w:val="21"/>
              </w:rPr>
            </w:pPr>
            <w:r>
              <w:rPr>
                <w:rFonts w:hint="eastAsia" w:ascii="宋体" w:hAnsi="宋体"/>
                <w:szCs w:val="21"/>
              </w:rPr>
              <w:t>按时完成甲方临时安排的其它应急任务</w:t>
            </w:r>
          </w:p>
        </w:tc>
        <w:tc>
          <w:tcPr>
            <w:tcW w:w="4969" w:type="dxa"/>
            <w:noWrap w:val="0"/>
            <w:vAlign w:val="center"/>
          </w:tcPr>
          <w:p>
            <w:pPr>
              <w:spacing w:line="360" w:lineRule="auto"/>
              <w:rPr>
                <w:rFonts w:ascii="宋体" w:hAnsi="宋体"/>
                <w:szCs w:val="21"/>
              </w:rPr>
            </w:pPr>
            <w:r>
              <w:rPr>
                <w:rFonts w:hint="eastAsia" w:ascii="宋体" w:hAnsi="宋体"/>
                <w:szCs w:val="21"/>
              </w:rPr>
              <w:t>无故拒绝或延误工期，按300元/项/天考核</w:t>
            </w:r>
            <w:r>
              <w:rPr>
                <w:rFonts w:ascii="宋体" w:hAnsi="宋体"/>
                <w:szCs w:val="21"/>
              </w:rPr>
              <w:t>。</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31</w:t>
            </w:r>
          </w:p>
        </w:tc>
        <w:tc>
          <w:tcPr>
            <w:tcW w:w="2548" w:type="dxa"/>
            <w:noWrap w:val="0"/>
            <w:vAlign w:val="center"/>
          </w:tcPr>
          <w:p>
            <w:pPr>
              <w:spacing w:line="360" w:lineRule="auto"/>
              <w:rPr>
                <w:rFonts w:ascii="宋体" w:hAnsi="宋体"/>
                <w:szCs w:val="21"/>
              </w:rPr>
            </w:pPr>
            <w:r>
              <w:rPr>
                <w:rFonts w:hint="eastAsia" w:ascii="宋体" w:hAnsi="宋体"/>
                <w:szCs w:val="21"/>
              </w:rPr>
              <w:t>厂区不能出现长流水情况</w:t>
            </w:r>
          </w:p>
        </w:tc>
        <w:tc>
          <w:tcPr>
            <w:tcW w:w="4969" w:type="dxa"/>
            <w:noWrap w:val="0"/>
            <w:vAlign w:val="center"/>
          </w:tcPr>
          <w:p>
            <w:pPr>
              <w:spacing w:line="360" w:lineRule="auto"/>
              <w:rPr>
                <w:rFonts w:ascii="宋体" w:hAnsi="宋体"/>
                <w:szCs w:val="21"/>
              </w:rPr>
            </w:pPr>
            <w:r>
              <w:rPr>
                <w:rFonts w:hint="eastAsia" w:ascii="宋体" w:hAnsi="宋体"/>
                <w:szCs w:val="21"/>
              </w:rPr>
              <w:t>经发现，按200元/起考核。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32</w:t>
            </w:r>
          </w:p>
        </w:tc>
        <w:tc>
          <w:tcPr>
            <w:tcW w:w="2548" w:type="dxa"/>
            <w:noWrap w:val="0"/>
            <w:vAlign w:val="center"/>
          </w:tcPr>
          <w:p>
            <w:pPr>
              <w:spacing w:line="360" w:lineRule="auto"/>
              <w:rPr>
                <w:rFonts w:ascii="宋体" w:hAnsi="宋体"/>
                <w:szCs w:val="21"/>
              </w:rPr>
            </w:pPr>
            <w:r>
              <w:rPr>
                <w:rFonts w:hint="eastAsia" w:ascii="宋体" w:hAnsi="宋体"/>
                <w:szCs w:val="21"/>
              </w:rPr>
              <w:t>按甲方管理要求，及时、如实填报设备异常原因、处理及分析。</w:t>
            </w:r>
          </w:p>
        </w:tc>
        <w:tc>
          <w:tcPr>
            <w:tcW w:w="4969" w:type="dxa"/>
            <w:noWrap w:val="0"/>
            <w:vAlign w:val="center"/>
          </w:tcPr>
          <w:p>
            <w:pPr>
              <w:spacing w:line="360" w:lineRule="auto"/>
              <w:rPr>
                <w:rFonts w:ascii="宋体" w:hAnsi="宋体"/>
                <w:szCs w:val="21"/>
              </w:rPr>
            </w:pPr>
            <w:r>
              <w:rPr>
                <w:rFonts w:hint="eastAsia" w:ascii="宋体" w:hAnsi="宋体"/>
                <w:szCs w:val="21"/>
              </w:rPr>
              <w:t>未及时或未如实填报，按100元/项考核。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jc w:val="center"/>
        </w:trPr>
        <w:tc>
          <w:tcPr>
            <w:tcW w:w="868" w:type="dxa"/>
            <w:noWrap w:val="0"/>
            <w:vAlign w:val="center"/>
          </w:tcPr>
          <w:p>
            <w:pPr>
              <w:spacing w:line="360" w:lineRule="auto"/>
              <w:rPr>
                <w:rFonts w:ascii="宋体" w:hAnsi="宋体"/>
                <w:szCs w:val="21"/>
              </w:rPr>
            </w:pPr>
            <w:r>
              <w:rPr>
                <w:rFonts w:ascii="宋体" w:hAnsi="宋体"/>
                <w:szCs w:val="21"/>
              </w:rPr>
              <w:t>3</w:t>
            </w:r>
            <w:r>
              <w:rPr>
                <w:rFonts w:hint="eastAsia" w:ascii="宋体" w:hAnsi="宋体"/>
                <w:szCs w:val="21"/>
              </w:rPr>
              <w:t>3</w:t>
            </w:r>
          </w:p>
        </w:tc>
        <w:tc>
          <w:tcPr>
            <w:tcW w:w="2548" w:type="dxa"/>
            <w:noWrap w:val="0"/>
            <w:vAlign w:val="center"/>
          </w:tcPr>
          <w:p>
            <w:pPr>
              <w:spacing w:line="360" w:lineRule="auto"/>
              <w:rPr>
                <w:rFonts w:ascii="宋体" w:hAnsi="宋体"/>
                <w:szCs w:val="21"/>
              </w:rPr>
            </w:pPr>
            <w:r>
              <w:rPr>
                <w:rFonts w:hint="eastAsia" w:ascii="宋体" w:hAnsi="宋体"/>
                <w:szCs w:val="21"/>
              </w:rPr>
              <w:t>检修质量符合要求，修后的设备能够连续无故障运行150天以上</w:t>
            </w:r>
          </w:p>
        </w:tc>
        <w:tc>
          <w:tcPr>
            <w:tcW w:w="4969" w:type="dxa"/>
            <w:noWrap w:val="0"/>
            <w:vAlign w:val="center"/>
          </w:tcPr>
          <w:p>
            <w:pPr>
              <w:spacing w:line="360" w:lineRule="auto"/>
              <w:rPr>
                <w:rFonts w:ascii="宋体" w:hAnsi="宋体"/>
                <w:szCs w:val="21"/>
              </w:rPr>
            </w:pPr>
            <w:r>
              <w:rPr>
                <w:rFonts w:hint="eastAsia" w:ascii="宋体" w:hAnsi="宋体"/>
                <w:szCs w:val="21"/>
              </w:rPr>
              <w:t>由于检修质量问题，经甲方验收不合格，每项、次考核300元，不能连续运行考核300元/台。</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8"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34</w:t>
            </w:r>
          </w:p>
        </w:tc>
        <w:tc>
          <w:tcPr>
            <w:tcW w:w="2548" w:type="dxa"/>
            <w:noWrap w:val="0"/>
            <w:vAlign w:val="center"/>
          </w:tcPr>
          <w:p>
            <w:pPr>
              <w:spacing w:line="360" w:lineRule="auto"/>
              <w:rPr>
                <w:rFonts w:ascii="宋体" w:hAnsi="宋体"/>
                <w:szCs w:val="21"/>
              </w:rPr>
            </w:pPr>
            <w:r>
              <w:rPr>
                <w:rFonts w:hint="eastAsia" w:ascii="宋体" w:hAnsi="宋体"/>
                <w:szCs w:val="21"/>
              </w:rPr>
              <w:t>按甲方设备巡回检查制度要求按质按量组织落实巡检工作，并及时、如实填写巡检记录</w:t>
            </w:r>
          </w:p>
        </w:tc>
        <w:tc>
          <w:tcPr>
            <w:tcW w:w="4969" w:type="dxa"/>
            <w:noWrap w:val="0"/>
            <w:vAlign w:val="center"/>
          </w:tcPr>
          <w:p>
            <w:pPr>
              <w:spacing w:line="360" w:lineRule="auto"/>
              <w:rPr>
                <w:rFonts w:ascii="宋体" w:hAnsi="宋体"/>
                <w:szCs w:val="21"/>
              </w:rPr>
            </w:pPr>
            <w:r>
              <w:rPr>
                <w:rFonts w:hint="eastAsia" w:ascii="宋体" w:hAnsi="宋体"/>
                <w:szCs w:val="21"/>
              </w:rPr>
              <w:t>未按要求开展巡检工作，按200元/项/次考核；未及时、如实填写巡检记录，按50元/项/次考核。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35</w:t>
            </w:r>
          </w:p>
        </w:tc>
        <w:tc>
          <w:tcPr>
            <w:tcW w:w="2548" w:type="dxa"/>
            <w:noWrap w:val="0"/>
            <w:vAlign w:val="center"/>
          </w:tcPr>
          <w:p>
            <w:pPr>
              <w:spacing w:line="360" w:lineRule="auto"/>
              <w:rPr>
                <w:rFonts w:ascii="宋体" w:hAnsi="宋体"/>
                <w:szCs w:val="21"/>
              </w:rPr>
            </w:pPr>
            <w:r>
              <w:rPr>
                <w:rFonts w:hint="eastAsia" w:ascii="宋体" w:hAnsi="宋体"/>
                <w:szCs w:val="21"/>
              </w:rPr>
              <w:t>按时参加生产会、专业会</w:t>
            </w:r>
          </w:p>
        </w:tc>
        <w:tc>
          <w:tcPr>
            <w:tcW w:w="4969" w:type="dxa"/>
            <w:noWrap w:val="0"/>
            <w:vAlign w:val="center"/>
          </w:tcPr>
          <w:p>
            <w:pPr>
              <w:spacing w:line="360" w:lineRule="auto"/>
              <w:rPr>
                <w:rFonts w:ascii="宋体" w:hAnsi="宋体"/>
                <w:szCs w:val="21"/>
              </w:rPr>
            </w:pPr>
            <w:r>
              <w:rPr>
                <w:rFonts w:hint="eastAsia" w:ascii="宋体" w:hAnsi="宋体"/>
                <w:szCs w:val="21"/>
              </w:rPr>
              <w:t>无故缺席、迟到按200元/人/次考核。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36</w:t>
            </w:r>
          </w:p>
        </w:tc>
        <w:tc>
          <w:tcPr>
            <w:tcW w:w="2548" w:type="dxa"/>
            <w:noWrap w:val="0"/>
            <w:vAlign w:val="center"/>
          </w:tcPr>
          <w:p>
            <w:pPr>
              <w:spacing w:line="360" w:lineRule="auto"/>
              <w:rPr>
                <w:rFonts w:ascii="宋体" w:hAnsi="宋体"/>
                <w:szCs w:val="21"/>
              </w:rPr>
            </w:pPr>
            <w:r>
              <w:rPr>
                <w:rFonts w:hint="eastAsia" w:ascii="宋体" w:hAnsi="宋体"/>
                <w:szCs w:val="21"/>
              </w:rPr>
              <w:t>认真做好每天的班前、班后会记录和设备消缺、检修抢修记录，及时完善检修台帐</w:t>
            </w:r>
          </w:p>
        </w:tc>
        <w:tc>
          <w:tcPr>
            <w:tcW w:w="4969" w:type="dxa"/>
            <w:noWrap w:val="0"/>
            <w:vAlign w:val="center"/>
          </w:tcPr>
          <w:p>
            <w:pPr>
              <w:spacing w:line="360" w:lineRule="auto"/>
              <w:rPr>
                <w:rFonts w:ascii="宋体" w:hAnsi="宋体"/>
                <w:szCs w:val="21"/>
              </w:rPr>
            </w:pPr>
            <w:r>
              <w:rPr>
                <w:rFonts w:hint="eastAsia" w:ascii="宋体" w:hAnsi="宋体"/>
                <w:szCs w:val="21"/>
              </w:rPr>
              <w:t>未记录、记录不全、不及时或错误，按100元/项考核。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37</w:t>
            </w:r>
          </w:p>
        </w:tc>
        <w:tc>
          <w:tcPr>
            <w:tcW w:w="2548" w:type="dxa"/>
            <w:noWrap w:val="0"/>
            <w:vAlign w:val="center"/>
          </w:tcPr>
          <w:p>
            <w:pPr>
              <w:spacing w:line="360" w:lineRule="auto"/>
              <w:rPr>
                <w:rFonts w:ascii="宋体" w:hAnsi="宋体"/>
                <w:szCs w:val="21"/>
              </w:rPr>
            </w:pPr>
            <w:r>
              <w:rPr>
                <w:rFonts w:hint="eastAsia" w:ascii="宋体" w:hAnsi="宋体"/>
                <w:szCs w:val="21"/>
              </w:rPr>
              <w:t>维护人员应24小时随叫随到，及时处理现场异常，不发生无故不到现场现象</w:t>
            </w:r>
          </w:p>
        </w:tc>
        <w:tc>
          <w:tcPr>
            <w:tcW w:w="4969" w:type="dxa"/>
            <w:noWrap w:val="0"/>
            <w:vAlign w:val="center"/>
          </w:tcPr>
          <w:p>
            <w:pPr>
              <w:spacing w:line="360" w:lineRule="auto"/>
              <w:rPr>
                <w:rFonts w:ascii="宋体" w:hAnsi="宋体"/>
                <w:szCs w:val="21"/>
              </w:rPr>
            </w:pPr>
            <w:r>
              <w:rPr>
                <w:rFonts w:hint="eastAsia" w:ascii="宋体" w:hAnsi="宋体"/>
                <w:szCs w:val="21"/>
              </w:rPr>
              <w:t>项目部领导及安全管理人员未按要求响应，按1000元/人/次考核；班组管理人员未按要求响应，按500元/人/次考核；班组成员未按要求响应，按200元/人/次考核.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38</w:t>
            </w:r>
          </w:p>
        </w:tc>
        <w:tc>
          <w:tcPr>
            <w:tcW w:w="2548" w:type="dxa"/>
            <w:noWrap w:val="0"/>
            <w:vAlign w:val="center"/>
          </w:tcPr>
          <w:p>
            <w:pPr>
              <w:spacing w:line="360" w:lineRule="auto"/>
              <w:rPr>
                <w:rFonts w:ascii="宋体" w:hAnsi="宋体"/>
                <w:szCs w:val="21"/>
              </w:rPr>
            </w:pPr>
            <w:r>
              <w:rPr>
                <w:rFonts w:hint="eastAsia" w:ascii="宋体" w:hAnsi="宋体"/>
                <w:szCs w:val="21"/>
              </w:rPr>
              <w:t>乙方应明了维护合同中界定的维护责任和范围，不得无故拒绝甲方安排的乙方维护范围内的工作</w:t>
            </w:r>
          </w:p>
        </w:tc>
        <w:tc>
          <w:tcPr>
            <w:tcW w:w="4969" w:type="dxa"/>
            <w:noWrap w:val="0"/>
            <w:vAlign w:val="center"/>
          </w:tcPr>
          <w:p>
            <w:pPr>
              <w:spacing w:line="360" w:lineRule="auto"/>
              <w:rPr>
                <w:rFonts w:ascii="宋体" w:hAnsi="宋体"/>
                <w:szCs w:val="21"/>
              </w:rPr>
            </w:pPr>
            <w:r>
              <w:rPr>
                <w:rFonts w:hint="eastAsia" w:ascii="宋体" w:hAnsi="宋体"/>
                <w:szCs w:val="21"/>
              </w:rPr>
              <w:t>未按要求响应，按500元/项考核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39</w:t>
            </w:r>
          </w:p>
        </w:tc>
        <w:tc>
          <w:tcPr>
            <w:tcW w:w="2548" w:type="dxa"/>
            <w:noWrap w:val="0"/>
            <w:vAlign w:val="center"/>
          </w:tcPr>
          <w:p>
            <w:pPr>
              <w:spacing w:line="360" w:lineRule="auto"/>
              <w:rPr>
                <w:rFonts w:ascii="宋体" w:hAnsi="宋体"/>
                <w:szCs w:val="21"/>
              </w:rPr>
            </w:pPr>
            <w:r>
              <w:rPr>
                <w:rFonts w:hint="eastAsia" w:ascii="宋体" w:hAnsi="宋体"/>
                <w:szCs w:val="21"/>
              </w:rPr>
              <w:t>按时完成责任内的所有维护工作，在接到甲方工作任务单或缺陷处理单后，要积极组织力量在计划工期内完成任务</w:t>
            </w:r>
          </w:p>
        </w:tc>
        <w:tc>
          <w:tcPr>
            <w:tcW w:w="4969" w:type="dxa"/>
            <w:noWrap w:val="0"/>
            <w:vAlign w:val="center"/>
          </w:tcPr>
          <w:p>
            <w:pPr>
              <w:spacing w:line="360" w:lineRule="auto"/>
              <w:rPr>
                <w:rFonts w:ascii="宋体" w:hAnsi="宋体"/>
                <w:szCs w:val="21"/>
              </w:rPr>
            </w:pPr>
            <w:r>
              <w:rPr>
                <w:rFonts w:hint="eastAsia" w:ascii="宋体" w:hAnsi="宋体"/>
                <w:szCs w:val="21"/>
              </w:rPr>
              <w:t>由于乙方原因造成设备抢修延误，每延期1小时按300元/项考核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 w:hRule="atLeast"/>
          <w:jc w:val="center"/>
        </w:trPr>
        <w:tc>
          <w:tcPr>
            <w:tcW w:w="868" w:type="dxa"/>
            <w:noWrap w:val="0"/>
            <w:vAlign w:val="center"/>
          </w:tcPr>
          <w:p>
            <w:pPr>
              <w:spacing w:line="360" w:lineRule="auto"/>
              <w:rPr>
                <w:rFonts w:ascii="宋体" w:hAnsi="宋体"/>
                <w:szCs w:val="21"/>
              </w:rPr>
            </w:pPr>
            <w:r>
              <w:rPr>
                <w:rFonts w:hint="eastAsia" w:ascii="宋体" w:hAnsi="宋体"/>
                <w:szCs w:val="21"/>
              </w:rPr>
              <w:t>40</w:t>
            </w:r>
          </w:p>
        </w:tc>
        <w:tc>
          <w:tcPr>
            <w:tcW w:w="2548" w:type="dxa"/>
            <w:noWrap w:val="0"/>
            <w:vAlign w:val="center"/>
          </w:tcPr>
          <w:p>
            <w:pPr>
              <w:spacing w:line="360" w:lineRule="auto"/>
              <w:rPr>
                <w:rFonts w:ascii="宋体" w:hAnsi="宋体"/>
                <w:szCs w:val="21"/>
              </w:rPr>
            </w:pPr>
            <w:r>
              <w:rPr>
                <w:rFonts w:hint="eastAsia" w:ascii="宋体" w:hAnsi="宋体"/>
                <w:szCs w:val="21"/>
              </w:rPr>
              <w:t>管理人员按自身岗位职责、认真细致、积极主动地按时、按质落实维护、消缺工作</w:t>
            </w:r>
          </w:p>
        </w:tc>
        <w:tc>
          <w:tcPr>
            <w:tcW w:w="4969" w:type="dxa"/>
            <w:noWrap w:val="0"/>
            <w:vAlign w:val="center"/>
          </w:tcPr>
          <w:p>
            <w:pPr>
              <w:spacing w:line="360" w:lineRule="auto"/>
              <w:rPr>
                <w:rFonts w:ascii="宋体" w:hAnsi="宋体"/>
                <w:szCs w:val="21"/>
              </w:rPr>
            </w:pPr>
            <w:r>
              <w:rPr>
                <w:rFonts w:hint="eastAsia" w:ascii="宋体" w:hAnsi="宋体"/>
                <w:szCs w:val="21"/>
              </w:rPr>
              <w:t>玩忽职守，岗位职责落实不到位、不充分，造成未能按时、按质完成维护、消缺工作，项目部领导级别管理人员按1000元/项考核，专业主管级别管理人员按照500元/项考核，其他管理人员按照200元/项考核。</w:t>
            </w:r>
          </w:p>
        </w:tc>
        <w:tc>
          <w:tcPr>
            <w:tcW w:w="1587" w:type="dxa"/>
            <w:noWrap w:val="0"/>
            <w:vAlign w:val="center"/>
          </w:tcPr>
          <w:p>
            <w:pPr>
              <w:spacing w:line="360" w:lineRule="auto"/>
              <w:jc w:val="center"/>
              <w:rPr>
                <w:rFonts w:ascii="宋体" w:hAnsi="宋体"/>
                <w:szCs w:val="21"/>
              </w:rPr>
            </w:pPr>
            <w:r>
              <w:rPr>
                <w:rFonts w:hint="eastAsia" w:ascii="宋体" w:hAnsi="宋体"/>
                <w:szCs w:val="21"/>
              </w:rPr>
              <w:t>乙方</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2.4生产及技术监督指标考核细则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2）、常见的生产及技术监督考核细则如下（如违章产生后果，则叠加相关管理制度的处罚及经济损失考核）：</w:t>
      </w:r>
    </w:p>
    <w:p>
      <w:pPr>
        <w:spacing w:line="360" w:lineRule="auto"/>
        <w:rPr>
          <w:rFonts w:ascii="宋体" w:hAnsi="宋体"/>
          <w:sz w:val="24"/>
        </w:rPr>
      </w:pPr>
    </w:p>
    <w:tbl>
      <w:tblPr>
        <w:tblStyle w:val="15"/>
        <w:tblW w:w="9995" w:type="dxa"/>
        <w:tblInd w:w="-5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0"/>
        <w:gridCol w:w="2562"/>
        <w:gridCol w:w="4997"/>
        <w:gridCol w:w="15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blHeader/>
        </w:trPr>
        <w:tc>
          <w:tcPr>
            <w:tcW w:w="840" w:type="dxa"/>
            <w:noWrap w:val="0"/>
            <w:vAlign w:val="center"/>
          </w:tcPr>
          <w:p>
            <w:pPr>
              <w:spacing w:line="360" w:lineRule="auto"/>
              <w:jc w:val="center"/>
              <w:rPr>
                <w:rFonts w:ascii="宋体" w:hAnsi="宋体"/>
                <w:szCs w:val="21"/>
              </w:rPr>
            </w:pPr>
            <w:r>
              <w:rPr>
                <w:rFonts w:hint="eastAsia" w:ascii="宋体" w:hAnsi="宋体"/>
                <w:szCs w:val="21"/>
              </w:rPr>
              <w:t>序号</w:t>
            </w:r>
          </w:p>
        </w:tc>
        <w:tc>
          <w:tcPr>
            <w:tcW w:w="2562"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97"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596"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w:t>
            </w:r>
          </w:p>
        </w:tc>
        <w:tc>
          <w:tcPr>
            <w:tcW w:w="2562" w:type="dxa"/>
            <w:noWrap w:val="0"/>
            <w:vAlign w:val="center"/>
          </w:tcPr>
          <w:p>
            <w:pPr>
              <w:spacing w:line="360" w:lineRule="auto"/>
              <w:rPr>
                <w:rFonts w:ascii="宋体" w:hAnsi="宋体"/>
                <w:szCs w:val="21"/>
              </w:rPr>
            </w:pPr>
            <w:r>
              <w:rPr>
                <w:rFonts w:hint="eastAsia" w:ascii="宋体" w:hAnsi="宋体"/>
                <w:szCs w:val="21"/>
              </w:rPr>
              <w:t>按照甲方生产、技术监督管理要求，成立检修维护单位的生产、技术监督网络，建立检修维护单位的生产、技术监督管理体系。</w:t>
            </w:r>
          </w:p>
        </w:tc>
        <w:tc>
          <w:tcPr>
            <w:tcW w:w="4997" w:type="dxa"/>
            <w:noWrap w:val="0"/>
            <w:vAlign w:val="center"/>
          </w:tcPr>
          <w:p>
            <w:pPr>
              <w:spacing w:line="360" w:lineRule="auto"/>
              <w:rPr>
                <w:rFonts w:ascii="宋体" w:hAnsi="宋体"/>
                <w:szCs w:val="21"/>
              </w:rPr>
            </w:pPr>
            <w:r>
              <w:rPr>
                <w:rFonts w:hint="eastAsia" w:ascii="宋体" w:hAnsi="宋体"/>
                <w:szCs w:val="21"/>
              </w:rPr>
              <w:t>网络、体系不完善或与实际不符，按500元/项考核。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2</w:t>
            </w:r>
          </w:p>
        </w:tc>
        <w:tc>
          <w:tcPr>
            <w:tcW w:w="2562" w:type="dxa"/>
            <w:noWrap w:val="0"/>
            <w:vAlign w:val="center"/>
          </w:tcPr>
          <w:p>
            <w:pPr>
              <w:spacing w:line="360" w:lineRule="auto"/>
              <w:rPr>
                <w:rFonts w:ascii="宋体" w:hAnsi="宋体"/>
                <w:szCs w:val="21"/>
              </w:rPr>
            </w:pPr>
            <w:r>
              <w:rPr>
                <w:rFonts w:hint="eastAsia" w:ascii="宋体" w:hAnsi="宋体"/>
                <w:szCs w:val="21"/>
              </w:rPr>
              <w:t>按时、按质完成技术监督工作。</w:t>
            </w:r>
          </w:p>
        </w:tc>
        <w:tc>
          <w:tcPr>
            <w:tcW w:w="4997" w:type="dxa"/>
            <w:noWrap w:val="0"/>
            <w:vAlign w:val="center"/>
          </w:tcPr>
          <w:p>
            <w:pPr>
              <w:spacing w:line="360" w:lineRule="auto"/>
              <w:rPr>
                <w:rFonts w:ascii="宋体" w:hAnsi="宋体"/>
                <w:szCs w:val="21"/>
              </w:rPr>
            </w:pPr>
            <w:r>
              <w:rPr>
                <w:rFonts w:hint="eastAsia" w:ascii="宋体" w:hAnsi="宋体"/>
                <w:szCs w:val="21"/>
              </w:rPr>
              <w:t>未按时、按质完成乙方责任范围的技术监督工作，按100元/项考核。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3</w:t>
            </w:r>
          </w:p>
        </w:tc>
        <w:tc>
          <w:tcPr>
            <w:tcW w:w="2562" w:type="dxa"/>
            <w:noWrap w:val="0"/>
            <w:vAlign w:val="center"/>
          </w:tcPr>
          <w:p>
            <w:pPr>
              <w:spacing w:line="360" w:lineRule="auto"/>
              <w:rPr>
                <w:rFonts w:ascii="宋体" w:hAnsi="宋体"/>
                <w:szCs w:val="21"/>
              </w:rPr>
            </w:pPr>
            <w:r>
              <w:rPr>
                <w:rFonts w:hint="eastAsia" w:ascii="宋体" w:hAnsi="宋体"/>
                <w:szCs w:val="21"/>
              </w:rPr>
              <w:t>完成甲方制定的年度、月度生产任务。</w:t>
            </w:r>
          </w:p>
        </w:tc>
        <w:tc>
          <w:tcPr>
            <w:tcW w:w="4997" w:type="dxa"/>
            <w:noWrap w:val="0"/>
            <w:vAlign w:val="center"/>
          </w:tcPr>
          <w:p>
            <w:pPr>
              <w:spacing w:line="360" w:lineRule="auto"/>
              <w:rPr>
                <w:rFonts w:ascii="宋体" w:hAnsi="宋体"/>
                <w:szCs w:val="21"/>
              </w:rPr>
            </w:pPr>
            <w:r>
              <w:rPr>
                <w:rFonts w:hint="eastAsia" w:ascii="宋体" w:hAnsi="宋体"/>
                <w:szCs w:val="21"/>
              </w:rPr>
              <w:t>因乙方责任，造成甲方无法完成年度、月度生产任务，按甲方经济损失的1%考核。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4</w:t>
            </w:r>
          </w:p>
        </w:tc>
        <w:tc>
          <w:tcPr>
            <w:tcW w:w="2562" w:type="dxa"/>
            <w:noWrap w:val="0"/>
            <w:vAlign w:val="center"/>
          </w:tcPr>
          <w:p>
            <w:pPr>
              <w:spacing w:line="360" w:lineRule="auto"/>
              <w:rPr>
                <w:rFonts w:ascii="宋体" w:hAnsi="宋体"/>
                <w:szCs w:val="21"/>
              </w:rPr>
            </w:pPr>
            <w:r>
              <w:rPr>
                <w:rFonts w:hint="eastAsia" w:ascii="宋体" w:hAnsi="宋体"/>
                <w:szCs w:val="21"/>
              </w:rPr>
              <w:t>定期制定生产、技术监督工作计划，并及时向甲方备案</w:t>
            </w:r>
          </w:p>
        </w:tc>
        <w:tc>
          <w:tcPr>
            <w:tcW w:w="4997" w:type="dxa"/>
            <w:noWrap w:val="0"/>
            <w:vAlign w:val="center"/>
          </w:tcPr>
          <w:p>
            <w:pPr>
              <w:spacing w:line="360" w:lineRule="auto"/>
              <w:rPr>
                <w:rFonts w:ascii="宋体" w:hAnsi="宋体"/>
                <w:szCs w:val="21"/>
              </w:rPr>
            </w:pPr>
            <w:r>
              <w:rPr>
                <w:rFonts w:hint="eastAsia" w:ascii="宋体" w:hAnsi="宋体"/>
                <w:szCs w:val="21"/>
              </w:rPr>
              <w:t>未制定生产、技术监督工作计划，或工作计划不符合实际、不完善，按500元/项/次考核；未及时向甲方备案工作计划，按按100元/项/次考核。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5</w:t>
            </w:r>
          </w:p>
        </w:tc>
        <w:tc>
          <w:tcPr>
            <w:tcW w:w="2562" w:type="dxa"/>
            <w:noWrap w:val="0"/>
            <w:vAlign w:val="center"/>
          </w:tcPr>
          <w:p>
            <w:pPr>
              <w:spacing w:line="360" w:lineRule="auto"/>
              <w:rPr>
                <w:rFonts w:ascii="宋体" w:hAnsi="宋体"/>
                <w:szCs w:val="21"/>
              </w:rPr>
            </w:pPr>
            <w:r>
              <w:rPr>
                <w:rFonts w:hint="eastAsia" w:ascii="宋体" w:hAnsi="宋体"/>
                <w:szCs w:val="21"/>
              </w:rPr>
              <w:t>配合甲方实施生产、技术监督整改工作</w:t>
            </w:r>
          </w:p>
        </w:tc>
        <w:tc>
          <w:tcPr>
            <w:tcW w:w="4997" w:type="dxa"/>
            <w:noWrap w:val="0"/>
            <w:vAlign w:val="center"/>
          </w:tcPr>
          <w:p>
            <w:pPr>
              <w:spacing w:line="360" w:lineRule="auto"/>
              <w:rPr>
                <w:rFonts w:ascii="宋体" w:hAnsi="宋体"/>
                <w:szCs w:val="21"/>
              </w:rPr>
            </w:pPr>
            <w:r>
              <w:rPr>
                <w:rFonts w:hint="eastAsia" w:ascii="宋体" w:hAnsi="宋体"/>
                <w:szCs w:val="21"/>
              </w:rPr>
              <w:t>拒绝配合实施整改，按1000元/项/次考核；无故拖延整改工作，按200元/项/天考核。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6</w:t>
            </w:r>
          </w:p>
        </w:tc>
        <w:tc>
          <w:tcPr>
            <w:tcW w:w="2562" w:type="dxa"/>
            <w:noWrap w:val="0"/>
            <w:vAlign w:val="center"/>
          </w:tcPr>
          <w:p>
            <w:pPr>
              <w:spacing w:line="360" w:lineRule="auto"/>
              <w:rPr>
                <w:rFonts w:ascii="宋体" w:hAnsi="宋体"/>
                <w:szCs w:val="21"/>
              </w:rPr>
            </w:pPr>
            <w:r>
              <w:rPr>
                <w:rFonts w:hint="eastAsia" w:ascii="宋体" w:hAnsi="宋体"/>
                <w:szCs w:val="21"/>
              </w:rPr>
              <w:t>定期开展生产、技术监督管理工作会议，定期编制生产、技术监督工作报告，并及时向甲方备案。</w:t>
            </w:r>
          </w:p>
        </w:tc>
        <w:tc>
          <w:tcPr>
            <w:tcW w:w="4997" w:type="dxa"/>
            <w:noWrap w:val="0"/>
            <w:vAlign w:val="center"/>
          </w:tcPr>
          <w:p>
            <w:pPr>
              <w:spacing w:line="360" w:lineRule="auto"/>
              <w:rPr>
                <w:rFonts w:ascii="宋体" w:hAnsi="宋体"/>
                <w:szCs w:val="21"/>
              </w:rPr>
            </w:pPr>
            <w:r>
              <w:rPr>
                <w:rFonts w:hint="eastAsia" w:ascii="宋体" w:hAnsi="宋体"/>
                <w:szCs w:val="21"/>
              </w:rPr>
              <w:t>未定期开展生产、技术监督管理工作会议，未定期编制生产、技术监督工作报告，或召开会议、工作报告不切合实际、不利于持续提高工作质量，按500元/项/次考核；未及时向甲方备案工作报告，按按100元/项/次考核。</w:t>
            </w:r>
          </w:p>
        </w:tc>
        <w:tc>
          <w:tcPr>
            <w:tcW w:w="1596"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7</w:t>
            </w:r>
          </w:p>
        </w:tc>
        <w:tc>
          <w:tcPr>
            <w:tcW w:w="2562" w:type="dxa"/>
            <w:noWrap w:val="0"/>
            <w:vAlign w:val="center"/>
          </w:tcPr>
          <w:p>
            <w:pPr>
              <w:spacing w:line="360" w:lineRule="auto"/>
              <w:rPr>
                <w:rFonts w:ascii="宋体" w:hAnsi="宋体"/>
                <w:szCs w:val="21"/>
              </w:rPr>
            </w:pPr>
            <w:r>
              <w:rPr>
                <w:rFonts w:hint="eastAsia" w:ascii="宋体" w:hAnsi="宋体"/>
                <w:szCs w:val="21"/>
              </w:rPr>
              <w:t>烟气处理设备投入率全月应达到100</w:t>
            </w:r>
            <w:r>
              <w:rPr>
                <w:rFonts w:ascii="宋体" w:hAnsi="宋体"/>
                <w:szCs w:val="21"/>
              </w:rPr>
              <w:t>%</w:t>
            </w:r>
          </w:p>
        </w:tc>
        <w:tc>
          <w:tcPr>
            <w:tcW w:w="4997" w:type="dxa"/>
            <w:noWrap w:val="0"/>
            <w:vAlign w:val="center"/>
          </w:tcPr>
          <w:p>
            <w:pPr>
              <w:spacing w:line="360" w:lineRule="auto"/>
              <w:rPr>
                <w:rFonts w:ascii="宋体" w:hAnsi="宋体"/>
                <w:szCs w:val="21"/>
              </w:rPr>
            </w:pPr>
            <w:r>
              <w:rPr>
                <w:rFonts w:hint="eastAsia" w:ascii="宋体" w:hAnsi="宋体"/>
                <w:szCs w:val="21"/>
              </w:rPr>
              <w:t>由于乙方责任，考核月度内环保设备消缺率每低于标准1个百分点，考核2000元。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8</w:t>
            </w:r>
          </w:p>
        </w:tc>
        <w:tc>
          <w:tcPr>
            <w:tcW w:w="2562" w:type="dxa"/>
            <w:noWrap w:val="0"/>
            <w:vAlign w:val="center"/>
          </w:tcPr>
          <w:p>
            <w:pPr>
              <w:spacing w:line="360" w:lineRule="auto"/>
              <w:rPr>
                <w:rFonts w:ascii="宋体" w:hAnsi="宋体"/>
                <w:szCs w:val="21"/>
              </w:rPr>
            </w:pPr>
            <w:r>
              <w:rPr>
                <w:rFonts w:hint="eastAsia" w:ascii="宋体" w:hAnsi="宋体"/>
                <w:szCs w:val="21"/>
              </w:rPr>
              <w:t>监测仪表投入率应达到</w:t>
            </w:r>
            <w:r>
              <w:rPr>
                <w:rFonts w:ascii="宋体" w:hAnsi="宋体"/>
                <w:szCs w:val="21"/>
              </w:rPr>
              <w:t>100%，准确率应达到100%。主要指示仪表应指示正常，各种声、光报警装</w:t>
            </w:r>
          </w:p>
          <w:p>
            <w:pPr>
              <w:spacing w:line="360" w:lineRule="auto"/>
              <w:rPr>
                <w:rFonts w:ascii="宋体" w:hAnsi="宋体"/>
                <w:szCs w:val="21"/>
              </w:rPr>
            </w:pPr>
            <w:r>
              <w:rPr>
                <w:rFonts w:ascii="宋体" w:hAnsi="宋体"/>
                <w:szCs w:val="21"/>
              </w:rPr>
              <w:t>置报警正常，计算机及打印机正常投入。</w:t>
            </w:r>
          </w:p>
        </w:tc>
        <w:tc>
          <w:tcPr>
            <w:tcW w:w="4997" w:type="dxa"/>
            <w:noWrap w:val="0"/>
            <w:vAlign w:val="center"/>
          </w:tcPr>
          <w:p>
            <w:pPr>
              <w:spacing w:line="360" w:lineRule="auto"/>
              <w:rPr>
                <w:rFonts w:ascii="宋体" w:hAnsi="宋体"/>
                <w:szCs w:val="21"/>
              </w:rPr>
            </w:pPr>
            <w:r>
              <w:rPr>
                <w:rFonts w:hint="eastAsia" w:ascii="宋体" w:hAnsi="宋体"/>
                <w:szCs w:val="21"/>
              </w:rPr>
              <w:t>影响安全经济运行的主要仪表指示不正常，按</w:t>
            </w:r>
            <w:r>
              <w:rPr>
                <w:rFonts w:ascii="宋体" w:hAnsi="宋体"/>
                <w:szCs w:val="21"/>
              </w:rPr>
              <w:t>200元</w:t>
            </w:r>
            <w:r>
              <w:rPr>
                <w:rFonts w:hint="eastAsia" w:ascii="宋体" w:hAnsi="宋体"/>
                <w:szCs w:val="21"/>
              </w:rPr>
              <w:t>/项/次考核</w:t>
            </w:r>
            <w:r>
              <w:rPr>
                <w:rFonts w:ascii="宋体" w:hAnsi="宋体"/>
                <w:szCs w:val="21"/>
              </w:rPr>
              <w:t>。</w:t>
            </w:r>
          </w:p>
          <w:p>
            <w:pPr>
              <w:spacing w:line="360" w:lineRule="auto"/>
              <w:rPr>
                <w:rFonts w:ascii="宋体" w:hAnsi="宋体"/>
                <w:szCs w:val="21"/>
              </w:rPr>
            </w:pPr>
            <w:r>
              <w:rPr>
                <w:rFonts w:hint="eastAsia" w:ascii="宋体" w:hAnsi="宋体"/>
                <w:szCs w:val="21"/>
              </w:rPr>
              <w:t>主要记录仪表或打字机退出运行或不记录，按1</w:t>
            </w:r>
            <w:r>
              <w:rPr>
                <w:rFonts w:ascii="宋体" w:hAnsi="宋体"/>
                <w:szCs w:val="21"/>
              </w:rPr>
              <w:t>00元</w:t>
            </w:r>
            <w:r>
              <w:rPr>
                <w:rFonts w:hint="eastAsia" w:ascii="宋体" w:hAnsi="宋体"/>
                <w:szCs w:val="21"/>
              </w:rPr>
              <w:t>/项/次考核</w:t>
            </w:r>
            <w:r>
              <w:rPr>
                <w:rFonts w:ascii="宋体" w:hAnsi="宋体"/>
                <w:szCs w:val="21"/>
              </w:rPr>
              <w:t>。</w:t>
            </w:r>
          </w:p>
          <w:p>
            <w:pPr>
              <w:spacing w:line="360" w:lineRule="auto"/>
              <w:rPr>
                <w:rFonts w:ascii="宋体" w:hAnsi="宋体"/>
                <w:szCs w:val="21"/>
              </w:rPr>
            </w:pPr>
            <w:r>
              <w:rPr>
                <w:rFonts w:hint="eastAsia" w:ascii="宋体" w:hAnsi="宋体"/>
                <w:szCs w:val="21"/>
              </w:rPr>
              <w:t>制表或报警打字机故障，造成6</w:t>
            </w:r>
            <w:r>
              <w:rPr>
                <w:rFonts w:ascii="宋体" w:hAnsi="宋体"/>
                <w:szCs w:val="21"/>
              </w:rPr>
              <w:t>小时不记录者每次</w:t>
            </w:r>
            <w:r>
              <w:rPr>
                <w:rFonts w:hint="eastAsia" w:ascii="宋体" w:hAnsi="宋体"/>
                <w:szCs w:val="21"/>
              </w:rPr>
              <w:t>，按1</w:t>
            </w:r>
            <w:r>
              <w:rPr>
                <w:rFonts w:ascii="宋体" w:hAnsi="宋体"/>
                <w:szCs w:val="21"/>
              </w:rPr>
              <w:t>00元</w:t>
            </w:r>
            <w:r>
              <w:rPr>
                <w:rFonts w:hint="eastAsia" w:ascii="宋体" w:hAnsi="宋体"/>
                <w:szCs w:val="21"/>
              </w:rPr>
              <w:t>/项/次考核；</w:t>
            </w:r>
          </w:p>
          <w:p>
            <w:pPr>
              <w:spacing w:line="360" w:lineRule="auto"/>
              <w:rPr>
                <w:rFonts w:ascii="宋体" w:hAnsi="宋体"/>
                <w:szCs w:val="21"/>
              </w:rPr>
            </w:pPr>
            <w:r>
              <w:rPr>
                <w:rFonts w:hint="eastAsia" w:ascii="宋体" w:hAnsi="宋体"/>
                <w:szCs w:val="21"/>
              </w:rPr>
              <w:t>主要声光报警装置故障时应报未报者，按</w:t>
            </w:r>
            <w:r>
              <w:rPr>
                <w:rFonts w:ascii="宋体" w:hAnsi="宋体"/>
                <w:szCs w:val="21"/>
              </w:rPr>
              <w:t>200元</w:t>
            </w:r>
            <w:r>
              <w:rPr>
                <w:rFonts w:hint="eastAsia" w:ascii="宋体" w:hAnsi="宋体"/>
                <w:szCs w:val="21"/>
              </w:rPr>
              <w:t>/项/次考核</w:t>
            </w:r>
            <w:r>
              <w:rPr>
                <w:rFonts w:ascii="宋体" w:hAnsi="宋体"/>
                <w:szCs w:val="21"/>
              </w:rPr>
              <w:t>。</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9</w:t>
            </w:r>
          </w:p>
        </w:tc>
        <w:tc>
          <w:tcPr>
            <w:tcW w:w="2562" w:type="dxa"/>
            <w:noWrap w:val="0"/>
            <w:vAlign w:val="center"/>
          </w:tcPr>
          <w:p>
            <w:pPr>
              <w:spacing w:line="360" w:lineRule="auto"/>
              <w:rPr>
                <w:rFonts w:ascii="宋体" w:hAnsi="宋体"/>
                <w:szCs w:val="21"/>
              </w:rPr>
            </w:pPr>
            <w:r>
              <w:rPr>
                <w:rFonts w:hint="eastAsia" w:ascii="宋体" w:hAnsi="宋体"/>
                <w:szCs w:val="21"/>
              </w:rPr>
              <w:t>热工仪表校验率应达到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完不成指标，考核月度内热工仪表校验率每低于标准1个百分点，考核500元。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10</w:t>
            </w:r>
          </w:p>
        </w:tc>
        <w:tc>
          <w:tcPr>
            <w:tcW w:w="2562" w:type="dxa"/>
            <w:noWrap w:val="0"/>
            <w:vAlign w:val="center"/>
          </w:tcPr>
          <w:p>
            <w:pPr>
              <w:spacing w:line="360" w:lineRule="auto"/>
              <w:rPr>
                <w:rFonts w:ascii="宋体" w:hAnsi="宋体"/>
                <w:szCs w:val="21"/>
              </w:rPr>
            </w:pPr>
            <w:r>
              <w:rPr>
                <w:rFonts w:hint="eastAsia" w:ascii="宋体" w:hAnsi="宋体"/>
                <w:szCs w:val="21"/>
              </w:rPr>
              <w:t>热工仪表调前合格率应达到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完不成指标，考核月度内热热工仪表调前合格率每低于标准1个百分点，考核500元。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1"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11</w:t>
            </w:r>
          </w:p>
        </w:tc>
        <w:tc>
          <w:tcPr>
            <w:tcW w:w="2562" w:type="dxa"/>
            <w:noWrap w:val="0"/>
            <w:vAlign w:val="center"/>
          </w:tcPr>
          <w:p>
            <w:pPr>
              <w:spacing w:line="360" w:lineRule="auto"/>
              <w:rPr>
                <w:rFonts w:ascii="宋体" w:hAnsi="宋体"/>
                <w:szCs w:val="21"/>
              </w:rPr>
            </w:pPr>
            <w:r>
              <w:rPr>
                <w:rFonts w:hint="eastAsia" w:ascii="宋体" w:hAnsi="宋体"/>
                <w:szCs w:val="21"/>
              </w:rPr>
              <w:t>辅助设备保护：保护正确动作率</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每误动或拒动一次，考核500元。</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50"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12</w:t>
            </w:r>
          </w:p>
        </w:tc>
        <w:tc>
          <w:tcPr>
            <w:tcW w:w="2562" w:type="dxa"/>
            <w:noWrap w:val="0"/>
            <w:vAlign w:val="center"/>
          </w:tcPr>
          <w:p>
            <w:pPr>
              <w:spacing w:line="360" w:lineRule="auto"/>
              <w:rPr>
                <w:rFonts w:ascii="宋体" w:hAnsi="宋体"/>
                <w:szCs w:val="21"/>
              </w:rPr>
            </w:pPr>
            <w:r>
              <w:rPr>
                <w:rFonts w:hint="eastAsia" w:ascii="宋体" w:hAnsi="宋体"/>
                <w:szCs w:val="21"/>
              </w:rPr>
              <w:t>电气绝缘缺陷消除率、及时率应达到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发电机、变压器绝缘缺陷消除不及时，按1000</w:t>
            </w:r>
            <w:r>
              <w:rPr>
                <w:rFonts w:ascii="宋体" w:hAnsi="宋体"/>
                <w:szCs w:val="21"/>
              </w:rPr>
              <w:t>元</w:t>
            </w:r>
            <w:r>
              <w:rPr>
                <w:rFonts w:hint="eastAsia" w:ascii="宋体" w:hAnsi="宋体"/>
                <w:szCs w:val="21"/>
              </w:rPr>
              <w:t>/项考核；</w:t>
            </w:r>
            <w:r>
              <w:rPr>
                <w:rFonts w:ascii="宋体" w:hAnsi="宋体"/>
                <w:szCs w:val="21"/>
              </w:rPr>
              <w:t>其他设备</w:t>
            </w:r>
            <w:r>
              <w:rPr>
                <w:rFonts w:hint="eastAsia" w:ascii="宋体" w:hAnsi="宋体"/>
                <w:szCs w:val="21"/>
              </w:rPr>
              <w:t>绝缘缺陷消除不及时，按500</w:t>
            </w:r>
            <w:r>
              <w:rPr>
                <w:rFonts w:ascii="宋体" w:hAnsi="宋体"/>
                <w:szCs w:val="21"/>
              </w:rPr>
              <w:t>元</w:t>
            </w:r>
            <w:r>
              <w:rPr>
                <w:rFonts w:hint="eastAsia" w:ascii="宋体" w:hAnsi="宋体"/>
                <w:szCs w:val="21"/>
              </w:rPr>
              <w:t>/项考核。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szCs w:val="21"/>
              </w:rPr>
            </w:pPr>
            <w:r>
              <w:rPr>
                <w:rFonts w:hint="eastAsia" w:ascii="宋体" w:hAnsi="宋体"/>
                <w:szCs w:val="21"/>
              </w:rPr>
              <w:t>13</w:t>
            </w:r>
          </w:p>
        </w:tc>
        <w:tc>
          <w:tcPr>
            <w:tcW w:w="2562" w:type="dxa"/>
            <w:noWrap w:val="0"/>
            <w:vAlign w:val="center"/>
          </w:tcPr>
          <w:p>
            <w:pPr>
              <w:spacing w:line="360" w:lineRule="auto"/>
              <w:rPr>
                <w:rFonts w:ascii="宋体" w:hAnsi="宋体"/>
                <w:szCs w:val="21"/>
              </w:rPr>
            </w:pPr>
            <w:r>
              <w:rPr>
                <w:rFonts w:hint="eastAsia" w:ascii="宋体" w:hAnsi="宋体"/>
                <w:szCs w:val="21"/>
              </w:rPr>
              <w:t>金属监督部件缺陷消除率、及时率应达到</w:t>
            </w:r>
            <w:r>
              <w:rPr>
                <w:rFonts w:ascii="宋体" w:hAnsi="宋体"/>
                <w:szCs w:val="21"/>
              </w:rPr>
              <w:t>100%。</w:t>
            </w:r>
          </w:p>
        </w:tc>
        <w:tc>
          <w:tcPr>
            <w:tcW w:w="4997" w:type="dxa"/>
            <w:noWrap w:val="0"/>
            <w:vAlign w:val="center"/>
          </w:tcPr>
          <w:p>
            <w:pPr>
              <w:spacing w:line="360" w:lineRule="auto"/>
              <w:rPr>
                <w:rFonts w:ascii="宋体" w:hAnsi="宋体"/>
                <w:szCs w:val="21"/>
              </w:rPr>
            </w:pPr>
            <w:r>
              <w:rPr>
                <w:rFonts w:hint="eastAsia" w:ascii="宋体" w:hAnsi="宋体"/>
                <w:szCs w:val="21"/>
              </w:rPr>
              <w:t>未及时发现金属监督部件缺陷或发现后未及时汇报甲方，按500元/项考核；金属监督缺陷消除不及时、不充分，按1000</w:t>
            </w:r>
            <w:r>
              <w:rPr>
                <w:rFonts w:ascii="宋体" w:hAnsi="宋体"/>
                <w:szCs w:val="21"/>
              </w:rPr>
              <w:t>元</w:t>
            </w:r>
            <w:r>
              <w:rPr>
                <w:rFonts w:hint="eastAsia" w:ascii="宋体" w:hAnsi="宋体"/>
                <w:szCs w:val="21"/>
              </w:rPr>
              <w:t>/项考核。</w:t>
            </w:r>
          </w:p>
        </w:tc>
        <w:tc>
          <w:tcPr>
            <w:tcW w:w="1596"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14</w:t>
            </w:r>
          </w:p>
        </w:tc>
        <w:tc>
          <w:tcPr>
            <w:tcW w:w="2562" w:type="dxa"/>
            <w:noWrap w:val="0"/>
            <w:vAlign w:val="center"/>
          </w:tcPr>
          <w:p>
            <w:pPr>
              <w:spacing w:line="360" w:lineRule="auto"/>
              <w:rPr>
                <w:rFonts w:ascii="宋体" w:hAnsi="宋体"/>
                <w:b/>
                <w:szCs w:val="21"/>
              </w:rPr>
            </w:pPr>
            <w:r>
              <w:rPr>
                <w:rFonts w:hint="eastAsia" w:ascii="宋体" w:hAnsi="宋体"/>
                <w:b/>
                <w:szCs w:val="21"/>
              </w:rPr>
              <w:t>按时、按质参加会议，出勤率100%。</w:t>
            </w:r>
          </w:p>
        </w:tc>
        <w:tc>
          <w:tcPr>
            <w:tcW w:w="4997" w:type="dxa"/>
            <w:noWrap w:val="0"/>
            <w:vAlign w:val="center"/>
          </w:tcPr>
          <w:p>
            <w:pPr>
              <w:spacing w:line="360" w:lineRule="auto"/>
              <w:rPr>
                <w:rFonts w:ascii="宋体" w:hAnsi="宋体"/>
                <w:b/>
                <w:szCs w:val="21"/>
              </w:rPr>
            </w:pPr>
            <w:r>
              <w:rPr>
                <w:rFonts w:hint="eastAsia" w:ascii="宋体" w:hAnsi="宋体"/>
                <w:b/>
                <w:szCs w:val="21"/>
              </w:rPr>
              <w:t>无故不参加本技术协议要求出席的会议，按500元/人/次。</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15</w:t>
            </w:r>
          </w:p>
        </w:tc>
        <w:tc>
          <w:tcPr>
            <w:tcW w:w="2562" w:type="dxa"/>
            <w:noWrap w:val="0"/>
            <w:vAlign w:val="center"/>
          </w:tcPr>
          <w:p>
            <w:pPr>
              <w:spacing w:line="360" w:lineRule="auto"/>
              <w:rPr>
                <w:rFonts w:ascii="宋体" w:hAnsi="宋体"/>
                <w:b/>
                <w:szCs w:val="21"/>
                <w:highlight w:val="none"/>
              </w:rPr>
            </w:pPr>
            <w:r>
              <w:rPr>
                <w:rFonts w:hint="eastAsia" w:ascii="宋体" w:hAnsi="宋体"/>
                <w:b/>
                <w:szCs w:val="21"/>
                <w:highlight w:val="none"/>
              </w:rPr>
              <w:t>项目部在编人数不低于</w:t>
            </w:r>
            <w:r>
              <w:rPr>
                <w:rFonts w:hint="eastAsia" w:ascii="宋体" w:hAnsi="宋体"/>
                <w:b/>
                <w:szCs w:val="21"/>
                <w:highlight w:val="none"/>
                <w:lang w:val="en-US" w:eastAsia="zh-CN"/>
              </w:rPr>
              <w:t>45</w:t>
            </w:r>
            <w:r>
              <w:rPr>
                <w:rFonts w:hint="eastAsia" w:ascii="宋体" w:hAnsi="宋体"/>
                <w:b/>
                <w:szCs w:val="21"/>
                <w:highlight w:val="none"/>
              </w:rPr>
              <w:t>人，到岗率100%</w:t>
            </w:r>
          </w:p>
        </w:tc>
        <w:tc>
          <w:tcPr>
            <w:tcW w:w="4997" w:type="dxa"/>
            <w:noWrap w:val="0"/>
            <w:vAlign w:val="center"/>
          </w:tcPr>
          <w:p>
            <w:pPr>
              <w:spacing w:line="360" w:lineRule="auto"/>
              <w:rPr>
                <w:rFonts w:ascii="宋体" w:hAnsi="宋体"/>
                <w:b/>
                <w:szCs w:val="21"/>
                <w:highlight w:val="none"/>
              </w:rPr>
            </w:pPr>
            <w:r>
              <w:rPr>
                <w:rFonts w:hint="eastAsia" w:ascii="宋体" w:hAnsi="宋体"/>
                <w:b/>
                <w:szCs w:val="21"/>
                <w:highlight w:val="none"/>
                <w:lang w:eastAsia="zh-CN"/>
              </w:rPr>
              <w:t>上饶</w:t>
            </w:r>
            <w:r>
              <w:rPr>
                <w:rFonts w:hint="eastAsia" w:ascii="宋体" w:hAnsi="宋体"/>
                <w:b/>
                <w:szCs w:val="21"/>
                <w:highlight w:val="none"/>
              </w:rPr>
              <w:t>厂按照月度、季度进行考核，月度考核中，月度缺岗人数在</w:t>
            </w:r>
            <w:r>
              <w:rPr>
                <w:rFonts w:hint="eastAsia" w:ascii="宋体" w:hAnsi="宋体"/>
                <w:b/>
                <w:szCs w:val="21"/>
                <w:highlight w:val="none"/>
                <w:lang w:val="en-US" w:eastAsia="zh-CN"/>
              </w:rPr>
              <w:t>4</w:t>
            </w:r>
            <w:r>
              <w:rPr>
                <w:rFonts w:hint="eastAsia" w:ascii="宋体" w:hAnsi="宋体"/>
                <w:b/>
                <w:szCs w:val="21"/>
                <w:highlight w:val="none"/>
              </w:rPr>
              <w:t>人·天以下，按500元/人/天考核；月度缺岗人数在</w:t>
            </w:r>
            <w:r>
              <w:rPr>
                <w:rFonts w:hint="eastAsia" w:ascii="宋体" w:hAnsi="宋体"/>
                <w:b/>
                <w:szCs w:val="21"/>
                <w:highlight w:val="none"/>
                <w:lang w:val="en-US" w:eastAsia="zh-CN"/>
              </w:rPr>
              <w:t>4</w:t>
            </w:r>
            <w:r>
              <w:rPr>
                <w:rFonts w:hint="eastAsia" w:ascii="宋体" w:hAnsi="宋体"/>
                <w:b/>
                <w:szCs w:val="21"/>
                <w:highlight w:val="none"/>
              </w:rPr>
              <w:t>人·天——</w:t>
            </w:r>
            <w:r>
              <w:rPr>
                <w:rFonts w:hint="eastAsia" w:ascii="宋体" w:hAnsi="宋体"/>
                <w:b/>
                <w:szCs w:val="21"/>
                <w:highlight w:val="none"/>
                <w:lang w:val="en-US" w:eastAsia="zh-CN"/>
              </w:rPr>
              <w:t>7</w:t>
            </w:r>
            <w:r>
              <w:rPr>
                <w:rFonts w:hint="eastAsia" w:ascii="宋体" w:hAnsi="宋体"/>
                <w:b/>
                <w:szCs w:val="21"/>
                <w:highlight w:val="none"/>
              </w:rPr>
              <w:t>人·天的，考核金额=当月人工合同额</w:t>
            </w:r>
            <w:r>
              <w:rPr>
                <w:rFonts w:hint="eastAsia" w:ascii="MS Gothic" w:hAnsi="MS Gothic" w:eastAsia="MS Gothic" w:cs="MS Gothic"/>
                <w:b/>
                <w:szCs w:val="21"/>
                <w:highlight w:val="none"/>
              </w:rPr>
              <w:t>✖</w:t>
            </w:r>
            <w:r>
              <w:rPr>
                <w:rFonts w:hint="eastAsia" w:ascii="宋体" w:hAnsi="宋体"/>
                <w:b/>
                <w:szCs w:val="21"/>
                <w:highlight w:val="none"/>
              </w:rPr>
              <w:t>缺岗人数</w:t>
            </w:r>
            <w:r>
              <w:rPr>
                <w:rFonts w:hint="eastAsia" w:ascii="等线" w:hAnsi="等线" w:eastAsia="等线" w:cs="等线"/>
                <w:b/>
                <w:szCs w:val="21"/>
                <w:highlight w:val="none"/>
              </w:rPr>
              <w:t>➗（</w:t>
            </w:r>
            <w:r>
              <w:rPr>
                <w:rFonts w:hint="eastAsia" w:ascii="等线" w:hAnsi="等线" w:eastAsia="等线" w:cs="等线"/>
                <w:b/>
                <w:szCs w:val="21"/>
                <w:highlight w:val="none"/>
                <w:lang w:val="en-US" w:eastAsia="zh-CN"/>
              </w:rPr>
              <w:t>45</w:t>
            </w:r>
            <w:r>
              <w:rPr>
                <w:rFonts w:hint="eastAsia" w:ascii="MS Gothic" w:hAnsi="MS Gothic" w:eastAsia="MS Gothic" w:cs="MS Gothic"/>
                <w:b/>
                <w:szCs w:val="21"/>
                <w:highlight w:val="none"/>
              </w:rPr>
              <w:t>✖</w:t>
            </w:r>
            <w:r>
              <w:rPr>
                <w:rFonts w:hint="eastAsia" w:ascii="宋体" w:hAnsi="宋体" w:cs="MS Gothic"/>
                <w:b/>
                <w:szCs w:val="21"/>
                <w:highlight w:val="none"/>
              </w:rPr>
              <w:t>当月天数</w:t>
            </w:r>
            <w:r>
              <w:rPr>
                <w:rFonts w:hint="eastAsia" w:ascii="等线" w:hAnsi="等线" w:eastAsia="等线" w:cs="等线"/>
                <w:b/>
                <w:szCs w:val="21"/>
                <w:highlight w:val="none"/>
              </w:rPr>
              <w:t>）</w:t>
            </w:r>
            <w:r>
              <w:rPr>
                <w:rFonts w:hint="eastAsia" w:ascii="MS Gothic" w:hAnsi="MS Gothic" w:eastAsia="MS Gothic" w:cs="MS Gothic"/>
                <w:b/>
                <w:szCs w:val="21"/>
                <w:highlight w:val="none"/>
              </w:rPr>
              <w:t>✖2</w:t>
            </w:r>
            <w:r>
              <w:rPr>
                <w:rFonts w:hint="eastAsia" w:ascii="宋体" w:hAnsi="宋体"/>
                <w:b/>
                <w:szCs w:val="21"/>
                <w:highlight w:val="none"/>
              </w:rPr>
              <w:t>,月度缺岗人数在</w:t>
            </w:r>
            <w:r>
              <w:rPr>
                <w:rFonts w:hint="eastAsia" w:ascii="宋体" w:hAnsi="宋体"/>
                <w:b/>
                <w:szCs w:val="21"/>
                <w:highlight w:val="none"/>
                <w:lang w:val="en-US" w:eastAsia="zh-CN"/>
              </w:rPr>
              <w:t>10</w:t>
            </w:r>
            <w:r>
              <w:rPr>
                <w:rFonts w:hint="eastAsia" w:ascii="宋体" w:hAnsi="宋体"/>
                <w:b/>
                <w:szCs w:val="21"/>
                <w:highlight w:val="none"/>
              </w:rPr>
              <w:t>人·天以上的，考核金额=当月人工合同额</w:t>
            </w:r>
            <w:r>
              <w:rPr>
                <w:rFonts w:hint="eastAsia" w:ascii="MS Gothic" w:hAnsi="MS Gothic" w:eastAsia="MS Gothic" w:cs="MS Gothic"/>
                <w:b/>
                <w:szCs w:val="21"/>
                <w:highlight w:val="none"/>
              </w:rPr>
              <w:t>✖</w:t>
            </w:r>
            <w:r>
              <w:rPr>
                <w:rFonts w:hint="eastAsia" w:ascii="宋体" w:hAnsi="宋体"/>
                <w:b/>
                <w:szCs w:val="21"/>
                <w:highlight w:val="none"/>
              </w:rPr>
              <w:t>缺岗人数</w:t>
            </w:r>
            <w:r>
              <w:rPr>
                <w:rFonts w:hint="eastAsia" w:ascii="等线" w:hAnsi="等线" w:eastAsia="等线" w:cs="等线"/>
                <w:b/>
                <w:szCs w:val="21"/>
                <w:highlight w:val="none"/>
              </w:rPr>
              <w:t>➗（</w:t>
            </w:r>
            <w:r>
              <w:rPr>
                <w:rFonts w:hint="eastAsia" w:ascii="等线" w:hAnsi="等线" w:eastAsia="等线" w:cs="等线"/>
                <w:b/>
                <w:szCs w:val="21"/>
                <w:highlight w:val="none"/>
                <w:lang w:val="en-US" w:eastAsia="zh-CN"/>
              </w:rPr>
              <w:t>45</w:t>
            </w:r>
            <w:r>
              <w:rPr>
                <w:rFonts w:hint="eastAsia" w:ascii="MS Gothic" w:hAnsi="MS Gothic" w:eastAsia="MS Gothic" w:cs="MS Gothic"/>
                <w:b/>
                <w:szCs w:val="21"/>
                <w:highlight w:val="none"/>
              </w:rPr>
              <w:t>✖</w:t>
            </w:r>
            <w:r>
              <w:rPr>
                <w:rFonts w:hint="eastAsia" w:ascii="宋体" w:hAnsi="宋体" w:cs="MS Gothic"/>
                <w:b/>
                <w:szCs w:val="21"/>
                <w:highlight w:val="none"/>
              </w:rPr>
              <w:t>当月天数</w:t>
            </w:r>
            <w:r>
              <w:rPr>
                <w:rFonts w:hint="eastAsia" w:ascii="等线" w:hAnsi="等线" w:eastAsia="等线" w:cs="等线"/>
                <w:b/>
                <w:szCs w:val="21"/>
                <w:highlight w:val="none"/>
              </w:rPr>
              <w:t>）</w:t>
            </w:r>
            <w:r>
              <w:rPr>
                <w:rFonts w:hint="eastAsia" w:ascii="MS Gothic" w:hAnsi="MS Gothic" w:eastAsia="MS Gothic" w:cs="MS Gothic"/>
                <w:b/>
                <w:szCs w:val="21"/>
                <w:highlight w:val="none"/>
              </w:rPr>
              <w:t>✖3。</w:t>
            </w:r>
            <w:r>
              <w:rPr>
                <w:rFonts w:hint="eastAsia" w:ascii="宋体" w:hAnsi="宋体"/>
                <w:b/>
                <w:szCs w:val="21"/>
                <w:highlight w:val="none"/>
              </w:rPr>
              <w:t>人员无故离岗、旷工等，均按照缺岗处罚。</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16</w:t>
            </w:r>
          </w:p>
        </w:tc>
        <w:tc>
          <w:tcPr>
            <w:tcW w:w="2562" w:type="dxa"/>
            <w:noWrap w:val="0"/>
            <w:vAlign w:val="center"/>
          </w:tcPr>
          <w:p>
            <w:pPr>
              <w:spacing w:line="360" w:lineRule="auto"/>
              <w:rPr>
                <w:rFonts w:ascii="宋体" w:hAnsi="宋体"/>
                <w:b/>
                <w:szCs w:val="21"/>
                <w:highlight w:val="none"/>
              </w:rPr>
            </w:pPr>
            <w:r>
              <w:rPr>
                <w:rFonts w:hint="eastAsia" w:ascii="宋体" w:hAnsi="宋体"/>
                <w:b/>
                <w:szCs w:val="21"/>
                <w:highlight w:val="none"/>
              </w:rPr>
              <w:t>技术员/班长及以上人员月度流动率≤6%，年度流动率≤10%；项目部全部人员月度流动率≤10%，年度流动率≤15%。（流动率=人员更换总数➗</w:t>
            </w:r>
            <w:r>
              <w:rPr>
                <w:rFonts w:hint="eastAsia" w:ascii="宋体" w:hAnsi="宋体"/>
                <w:b/>
                <w:szCs w:val="21"/>
                <w:highlight w:val="none"/>
                <w:lang w:val="en-US" w:eastAsia="zh-CN"/>
              </w:rPr>
              <w:t>45</w:t>
            </w:r>
            <w:r>
              <w:rPr>
                <w:rFonts w:hint="eastAsia" w:ascii="宋体" w:hAnsi="宋体"/>
                <w:b/>
                <w:szCs w:val="21"/>
                <w:highlight w:val="none"/>
              </w:rPr>
              <w:t>✖100%）</w:t>
            </w:r>
          </w:p>
        </w:tc>
        <w:tc>
          <w:tcPr>
            <w:tcW w:w="4997" w:type="dxa"/>
            <w:noWrap w:val="0"/>
            <w:vAlign w:val="center"/>
          </w:tcPr>
          <w:p>
            <w:pPr>
              <w:spacing w:line="360" w:lineRule="auto"/>
              <w:rPr>
                <w:rFonts w:ascii="宋体" w:hAnsi="宋体"/>
                <w:b/>
                <w:szCs w:val="21"/>
                <w:highlight w:val="none"/>
              </w:rPr>
            </w:pPr>
            <w:r>
              <w:rPr>
                <w:rFonts w:hint="eastAsia" w:ascii="宋体" w:hAnsi="宋体"/>
                <w:b/>
                <w:szCs w:val="21"/>
                <w:highlight w:val="none"/>
              </w:rPr>
              <w:t>人员流动率超过规定，技术员/班长及以上岗位按10000元/人考核，其余岗位按5000元/人考核。</w:t>
            </w:r>
          </w:p>
        </w:tc>
        <w:tc>
          <w:tcPr>
            <w:tcW w:w="1596" w:type="dxa"/>
            <w:noWrap w:val="0"/>
            <w:vAlign w:val="center"/>
          </w:tcPr>
          <w:p>
            <w:pPr>
              <w:spacing w:line="360" w:lineRule="auto"/>
              <w:jc w:val="center"/>
              <w:rPr>
                <w:rFonts w:ascii="宋体" w:hAnsi="宋体"/>
                <w:b/>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10" w:hRule="atLeast"/>
        </w:trPr>
        <w:tc>
          <w:tcPr>
            <w:tcW w:w="840" w:type="dxa"/>
            <w:noWrap w:val="0"/>
            <w:vAlign w:val="center"/>
          </w:tcPr>
          <w:p>
            <w:pPr>
              <w:spacing w:line="360" w:lineRule="auto"/>
              <w:jc w:val="center"/>
              <w:rPr>
                <w:rFonts w:ascii="宋体" w:hAnsi="宋体"/>
                <w:b/>
                <w:szCs w:val="21"/>
              </w:rPr>
            </w:pPr>
            <w:r>
              <w:rPr>
                <w:rFonts w:hint="eastAsia" w:ascii="宋体" w:hAnsi="宋体"/>
                <w:b/>
                <w:szCs w:val="21"/>
              </w:rPr>
              <w:t>17</w:t>
            </w:r>
          </w:p>
        </w:tc>
        <w:tc>
          <w:tcPr>
            <w:tcW w:w="2562" w:type="dxa"/>
            <w:noWrap w:val="0"/>
            <w:vAlign w:val="center"/>
          </w:tcPr>
          <w:p>
            <w:pPr>
              <w:spacing w:line="360" w:lineRule="auto"/>
              <w:rPr>
                <w:rFonts w:ascii="宋体" w:hAnsi="宋体"/>
                <w:b/>
                <w:szCs w:val="21"/>
              </w:rPr>
            </w:pPr>
            <w:r>
              <w:rPr>
                <w:rFonts w:hint="eastAsia" w:ascii="宋体" w:hAnsi="宋体"/>
                <w:b/>
                <w:szCs w:val="21"/>
              </w:rPr>
              <w:t>管理人员按自身岗位职责、认真细致、积极主动地按时、按质落实生产及技术监督工作。</w:t>
            </w:r>
          </w:p>
        </w:tc>
        <w:tc>
          <w:tcPr>
            <w:tcW w:w="4997" w:type="dxa"/>
            <w:noWrap w:val="0"/>
            <w:vAlign w:val="center"/>
          </w:tcPr>
          <w:p>
            <w:pPr>
              <w:spacing w:line="360" w:lineRule="auto"/>
              <w:rPr>
                <w:rFonts w:ascii="宋体" w:hAnsi="宋体"/>
                <w:b/>
                <w:szCs w:val="21"/>
              </w:rPr>
            </w:pPr>
            <w:r>
              <w:rPr>
                <w:rFonts w:hint="eastAsia" w:ascii="宋体" w:hAnsi="宋体"/>
                <w:b/>
                <w:szCs w:val="21"/>
              </w:rPr>
              <w:t>玩忽职守，岗位职责落实不到位、不充分，造成未能按时、按质完成生产及技术监督，项目部领导级别管理人员按1000元/项考核，专业主管级别管理人员按照500元/项考核，其他管理人员按照200元/项考核。</w:t>
            </w:r>
          </w:p>
        </w:tc>
        <w:tc>
          <w:tcPr>
            <w:tcW w:w="1596" w:type="dxa"/>
            <w:noWrap w:val="0"/>
            <w:vAlign w:val="center"/>
          </w:tcPr>
          <w:p>
            <w:pPr>
              <w:spacing w:line="360" w:lineRule="auto"/>
              <w:jc w:val="center"/>
              <w:rPr>
                <w:rFonts w:ascii="宋体" w:hAnsi="宋体"/>
                <w:b/>
                <w:szCs w:val="21"/>
              </w:rPr>
            </w:pPr>
            <w:r>
              <w:rPr>
                <w:rFonts w:hint="eastAsia" w:ascii="宋体" w:hAnsi="宋体"/>
                <w:b/>
                <w:szCs w:val="21"/>
              </w:rPr>
              <w:t>乙方</w:t>
            </w:r>
          </w:p>
        </w:tc>
      </w:tr>
    </w:tbl>
    <w:p>
      <w:pPr>
        <w:spacing w:line="360" w:lineRule="auto"/>
        <w:rPr>
          <w:rFonts w:ascii="宋体" w:hAnsi="宋体"/>
          <w:b/>
          <w:sz w:val="24"/>
        </w:rPr>
      </w:pPr>
    </w:p>
    <w:p>
      <w:pPr>
        <w:spacing w:line="360" w:lineRule="auto"/>
        <w:rPr>
          <w:rFonts w:ascii="宋体" w:hAnsi="宋体"/>
          <w:sz w:val="24"/>
        </w:rPr>
      </w:pPr>
      <w:r>
        <w:rPr>
          <w:rFonts w:hint="eastAsia" w:ascii="宋体" w:hAnsi="宋体"/>
          <w:sz w:val="24"/>
        </w:rPr>
        <w:t>2.5文明生产考核细则</w:t>
      </w:r>
    </w:p>
    <w:p>
      <w:pPr>
        <w:spacing w:line="360" w:lineRule="auto"/>
        <w:rPr>
          <w:rFonts w:ascii="宋体" w:hAnsi="宋体"/>
          <w:sz w:val="24"/>
        </w:rPr>
      </w:pPr>
      <w:r>
        <w:rPr>
          <w:rFonts w:hint="eastAsia" w:ascii="宋体" w:hAnsi="宋体"/>
          <w:sz w:val="24"/>
        </w:rPr>
        <w:t>1）、按照</w:t>
      </w:r>
      <w:r>
        <w:rPr>
          <w:rFonts w:hint="eastAsia" w:ascii="宋体" w:hAnsi="宋体"/>
          <w:sz w:val="24"/>
          <w:lang w:eastAsia="zh-CN"/>
        </w:rPr>
        <w:t>上饶市生活垃圾焚烧发电厂</w:t>
      </w:r>
      <w:r>
        <w:rPr>
          <w:rFonts w:hint="eastAsia" w:ascii="宋体" w:hAnsi="宋体"/>
          <w:sz w:val="24"/>
        </w:rPr>
        <w:t>及其上级管理单位相关规定考核。</w:t>
      </w:r>
    </w:p>
    <w:p>
      <w:pPr>
        <w:spacing w:line="360" w:lineRule="auto"/>
        <w:rPr>
          <w:rFonts w:ascii="宋体" w:hAnsi="宋体"/>
          <w:sz w:val="24"/>
        </w:rPr>
      </w:pPr>
      <w:r>
        <w:rPr>
          <w:rFonts w:hint="eastAsia" w:ascii="宋体" w:hAnsi="宋体"/>
          <w:sz w:val="24"/>
        </w:rPr>
        <w:t>2)、常见的文明生产考核细则如下：</w:t>
      </w:r>
    </w:p>
    <w:tbl>
      <w:tblPr>
        <w:tblStyle w:val="15"/>
        <w:tblW w:w="999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2"/>
        <w:gridCol w:w="2607"/>
        <w:gridCol w:w="4966"/>
        <w:gridCol w:w="16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blHeader/>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序号</w:t>
            </w:r>
          </w:p>
        </w:tc>
        <w:tc>
          <w:tcPr>
            <w:tcW w:w="2607" w:type="dxa"/>
            <w:noWrap w:val="0"/>
            <w:vAlign w:val="center"/>
          </w:tcPr>
          <w:p>
            <w:pPr>
              <w:spacing w:line="360" w:lineRule="auto"/>
              <w:jc w:val="center"/>
              <w:rPr>
                <w:rFonts w:ascii="宋体" w:hAnsi="宋体"/>
                <w:szCs w:val="21"/>
              </w:rPr>
            </w:pPr>
            <w:r>
              <w:rPr>
                <w:rFonts w:hint="eastAsia" w:ascii="宋体" w:hAnsi="宋体"/>
                <w:szCs w:val="21"/>
              </w:rPr>
              <w:t>考核项目</w:t>
            </w:r>
          </w:p>
        </w:tc>
        <w:tc>
          <w:tcPr>
            <w:tcW w:w="4966" w:type="dxa"/>
            <w:noWrap w:val="0"/>
            <w:vAlign w:val="center"/>
          </w:tcPr>
          <w:p>
            <w:pPr>
              <w:spacing w:line="360" w:lineRule="auto"/>
              <w:jc w:val="center"/>
              <w:rPr>
                <w:rFonts w:ascii="宋体" w:hAnsi="宋体"/>
                <w:szCs w:val="21"/>
              </w:rPr>
            </w:pPr>
            <w:r>
              <w:rPr>
                <w:rFonts w:hint="eastAsia" w:ascii="宋体" w:hAnsi="宋体"/>
                <w:szCs w:val="21"/>
              </w:rPr>
              <w:t>考核标准</w:t>
            </w:r>
          </w:p>
        </w:tc>
        <w:tc>
          <w:tcPr>
            <w:tcW w:w="1610" w:type="dxa"/>
            <w:noWrap w:val="0"/>
            <w:vAlign w:val="center"/>
          </w:tcPr>
          <w:p>
            <w:pPr>
              <w:spacing w:line="360" w:lineRule="auto"/>
              <w:jc w:val="center"/>
              <w:rPr>
                <w:rFonts w:ascii="宋体" w:hAnsi="宋体"/>
                <w:szCs w:val="21"/>
              </w:rPr>
            </w:pPr>
            <w:r>
              <w:rPr>
                <w:rFonts w:hint="eastAsia" w:ascii="宋体" w:hAnsi="宋体"/>
                <w:szCs w:val="21"/>
              </w:rPr>
              <w:t>被考核单位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1</w:t>
            </w:r>
          </w:p>
        </w:tc>
        <w:tc>
          <w:tcPr>
            <w:tcW w:w="2607" w:type="dxa"/>
            <w:noWrap w:val="0"/>
            <w:vAlign w:val="center"/>
          </w:tcPr>
          <w:p>
            <w:pPr>
              <w:spacing w:line="360" w:lineRule="auto"/>
              <w:rPr>
                <w:rFonts w:ascii="宋体" w:hAnsi="宋体"/>
                <w:szCs w:val="21"/>
              </w:rPr>
            </w:pPr>
            <w:r>
              <w:rPr>
                <w:rFonts w:hint="eastAsia" w:ascii="宋体" w:hAnsi="宋体"/>
                <w:szCs w:val="21"/>
              </w:rPr>
              <w:t>按照甲方文明生产管理要求，成立检修维护单位的文明生产管理体系。</w:t>
            </w:r>
          </w:p>
        </w:tc>
        <w:tc>
          <w:tcPr>
            <w:tcW w:w="4966" w:type="dxa"/>
            <w:noWrap w:val="0"/>
            <w:vAlign w:val="center"/>
          </w:tcPr>
          <w:p>
            <w:pPr>
              <w:spacing w:line="360" w:lineRule="auto"/>
              <w:rPr>
                <w:rFonts w:ascii="宋体" w:hAnsi="宋体"/>
                <w:szCs w:val="21"/>
              </w:rPr>
            </w:pPr>
            <w:r>
              <w:rPr>
                <w:rFonts w:hint="eastAsia" w:ascii="宋体" w:hAnsi="宋体"/>
                <w:szCs w:val="21"/>
              </w:rPr>
              <w:t>网络、体系不完善或与实际不符，按500元/项考核。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w:t>
            </w:r>
          </w:p>
        </w:tc>
        <w:tc>
          <w:tcPr>
            <w:tcW w:w="2607" w:type="dxa"/>
            <w:noWrap w:val="0"/>
            <w:vAlign w:val="center"/>
          </w:tcPr>
          <w:p>
            <w:pPr>
              <w:spacing w:line="360" w:lineRule="auto"/>
              <w:rPr>
                <w:rFonts w:ascii="宋体" w:hAnsi="宋体"/>
                <w:szCs w:val="21"/>
              </w:rPr>
            </w:pPr>
            <w:r>
              <w:rPr>
                <w:rFonts w:hint="eastAsia" w:ascii="宋体" w:hAnsi="宋体"/>
                <w:szCs w:val="21"/>
              </w:rPr>
              <w:t>制定例行文明生产计划，按时、按质完成例行工作。</w:t>
            </w:r>
          </w:p>
        </w:tc>
        <w:tc>
          <w:tcPr>
            <w:tcW w:w="4966" w:type="dxa"/>
            <w:noWrap w:val="0"/>
            <w:vAlign w:val="center"/>
          </w:tcPr>
          <w:p>
            <w:pPr>
              <w:spacing w:line="360" w:lineRule="auto"/>
              <w:rPr>
                <w:rFonts w:ascii="宋体" w:hAnsi="宋体"/>
                <w:szCs w:val="21"/>
              </w:rPr>
            </w:pPr>
            <w:r>
              <w:rPr>
                <w:rFonts w:hint="eastAsia" w:ascii="宋体" w:hAnsi="宋体"/>
                <w:szCs w:val="21"/>
              </w:rPr>
              <w:t>未制定或未按时、按质完成例行文明生产工作，按200元/项考核。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3</w:t>
            </w:r>
          </w:p>
        </w:tc>
        <w:tc>
          <w:tcPr>
            <w:tcW w:w="2607" w:type="dxa"/>
            <w:noWrap w:val="0"/>
            <w:vAlign w:val="center"/>
          </w:tcPr>
          <w:p>
            <w:pPr>
              <w:spacing w:line="360" w:lineRule="auto"/>
              <w:rPr>
                <w:rFonts w:ascii="宋体" w:hAnsi="宋体"/>
                <w:szCs w:val="21"/>
              </w:rPr>
            </w:pPr>
            <w:r>
              <w:rPr>
                <w:rFonts w:hint="eastAsia" w:ascii="宋体" w:hAnsi="宋体"/>
                <w:szCs w:val="21"/>
              </w:rPr>
              <w:t>按时、按质完成文明生产整改工作。</w:t>
            </w:r>
          </w:p>
        </w:tc>
        <w:tc>
          <w:tcPr>
            <w:tcW w:w="4966" w:type="dxa"/>
            <w:noWrap w:val="0"/>
            <w:vAlign w:val="center"/>
          </w:tcPr>
          <w:p>
            <w:pPr>
              <w:spacing w:line="360" w:lineRule="auto"/>
              <w:rPr>
                <w:rFonts w:ascii="宋体" w:hAnsi="宋体"/>
                <w:szCs w:val="21"/>
              </w:rPr>
            </w:pPr>
            <w:r>
              <w:rPr>
                <w:rFonts w:hint="eastAsia" w:ascii="宋体" w:hAnsi="宋体"/>
                <w:szCs w:val="21"/>
              </w:rPr>
              <w:t>未按时、按质完成乙方文明生产整改要求，按每拖延1天200元/项考核。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4</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生产及其附属区域严格落实三无（即：无污迹、无水、无灰）</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adjustRightInd w:val="0"/>
              <w:spacing w:line="360" w:lineRule="auto"/>
              <w:jc w:val="center"/>
              <w:rPr>
                <w:rFonts w:ascii="宋体" w:hAnsi="宋体"/>
                <w:szCs w:val="21"/>
              </w:rPr>
            </w:pPr>
            <w:r>
              <w:rPr>
                <w:rFonts w:hint="eastAsia" w:ascii="宋体" w:hAnsi="宋体"/>
                <w:szCs w:val="21"/>
              </w:rPr>
              <w:t>5</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生产及其附属区域严格落实三齐（即：拆下零件摆放整齐、检修机具摆放整齐、材料备品堆放整齐）</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6</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生产及其附属区域严格落实三不乱（即：电线不乱拉、管路不乱放、杂物不乱丢）</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7</w:t>
            </w:r>
          </w:p>
        </w:tc>
        <w:tc>
          <w:tcPr>
            <w:tcW w:w="2607" w:type="dxa"/>
            <w:noWrap w:val="0"/>
            <w:vAlign w:val="center"/>
          </w:tcPr>
          <w:p>
            <w:pPr>
              <w:adjustRightInd w:val="0"/>
              <w:spacing w:line="360" w:lineRule="auto"/>
              <w:rPr>
                <w:rFonts w:ascii="宋体" w:hAnsi="宋体"/>
                <w:szCs w:val="21"/>
              </w:rPr>
            </w:pPr>
            <w:r>
              <w:rPr>
                <w:rFonts w:hint="eastAsia" w:ascii="宋体" w:hAnsi="宋体"/>
                <w:szCs w:val="21"/>
              </w:rPr>
              <w:t>生产及其附属区域严格落实三不落地（即工器具与量具、设备零部件、油污不落地）</w:t>
            </w:r>
          </w:p>
        </w:tc>
        <w:tc>
          <w:tcPr>
            <w:tcW w:w="4966" w:type="dxa"/>
            <w:noWrap w:val="0"/>
            <w:vAlign w:val="center"/>
          </w:tcPr>
          <w:p>
            <w:pPr>
              <w:adjustRightInd w:val="0"/>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jc w:val="cente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8</w:t>
            </w:r>
          </w:p>
        </w:tc>
        <w:tc>
          <w:tcPr>
            <w:tcW w:w="2607" w:type="dxa"/>
            <w:noWrap w:val="0"/>
            <w:vAlign w:val="center"/>
          </w:tcPr>
          <w:p>
            <w:pPr>
              <w:spacing w:line="360" w:lineRule="auto"/>
              <w:rPr>
                <w:rFonts w:ascii="宋体" w:hAnsi="宋体"/>
                <w:szCs w:val="21"/>
              </w:rPr>
            </w:pPr>
            <w:r>
              <w:rPr>
                <w:rFonts w:hint="eastAsia" w:ascii="宋体" w:hAnsi="宋体"/>
                <w:szCs w:val="21"/>
              </w:rPr>
              <w:t>乙方工作人员着装统一、佩带明显的能够表明身份的标牌、衣物及用品整洁干净。</w:t>
            </w:r>
          </w:p>
        </w:tc>
        <w:tc>
          <w:tcPr>
            <w:tcW w:w="4966" w:type="dxa"/>
            <w:noWrap w:val="0"/>
            <w:vAlign w:val="center"/>
          </w:tcPr>
          <w:p>
            <w:pPr>
              <w:spacing w:line="360" w:lineRule="auto"/>
              <w:rPr>
                <w:rFonts w:ascii="宋体" w:hAnsi="宋体"/>
                <w:szCs w:val="21"/>
              </w:rPr>
            </w:pPr>
            <w:r>
              <w:rPr>
                <w:rFonts w:hint="eastAsia" w:ascii="宋体" w:hAnsi="宋体"/>
                <w:szCs w:val="21"/>
              </w:rPr>
              <w:t>每项不符合项，按50元/人/次考核。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9</w:t>
            </w:r>
          </w:p>
        </w:tc>
        <w:tc>
          <w:tcPr>
            <w:tcW w:w="2607" w:type="dxa"/>
            <w:noWrap w:val="0"/>
            <w:vAlign w:val="center"/>
          </w:tcPr>
          <w:p>
            <w:pPr>
              <w:spacing w:line="360" w:lineRule="auto"/>
              <w:jc w:val="left"/>
              <w:rPr>
                <w:rFonts w:ascii="宋体" w:hAnsi="宋体"/>
                <w:szCs w:val="21"/>
              </w:rPr>
            </w:pPr>
            <w:r>
              <w:rPr>
                <w:rFonts w:hint="eastAsia" w:ascii="宋体" w:hAnsi="宋体"/>
                <w:szCs w:val="21"/>
              </w:rPr>
              <w:t>生产区域内不得存放非定置管理要求的物品（杂物）。</w:t>
            </w:r>
          </w:p>
        </w:tc>
        <w:tc>
          <w:tcPr>
            <w:tcW w:w="4966" w:type="dxa"/>
            <w:noWrap w:val="0"/>
            <w:vAlign w:val="center"/>
          </w:tcPr>
          <w:p>
            <w:pPr>
              <w:spacing w:line="360" w:lineRule="auto"/>
              <w:jc w:val="left"/>
              <w:rPr>
                <w:rFonts w:ascii="宋体" w:hAnsi="宋体"/>
                <w:szCs w:val="21"/>
              </w:rPr>
            </w:pPr>
            <w:r>
              <w:rPr>
                <w:rFonts w:hint="eastAsia" w:ascii="宋体" w:hAnsi="宋体"/>
                <w:szCs w:val="21"/>
              </w:rPr>
              <w:t>生产区域内未按照定制管理存放物品，随意存放杂物，按100元/处考核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10</w:t>
            </w:r>
          </w:p>
        </w:tc>
        <w:tc>
          <w:tcPr>
            <w:tcW w:w="2607" w:type="dxa"/>
            <w:noWrap w:val="0"/>
            <w:vAlign w:val="center"/>
          </w:tcPr>
          <w:p>
            <w:pPr>
              <w:spacing w:line="360" w:lineRule="auto"/>
              <w:jc w:val="left"/>
              <w:rPr>
                <w:rFonts w:ascii="宋体" w:hAnsi="宋体"/>
                <w:szCs w:val="21"/>
              </w:rPr>
            </w:pPr>
            <w:r>
              <w:rPr>
                <w:rFonts w:hint="eastAsia" w:ascii="宋体" w:hAnsi="宋体"/>
                <w:szCs w:val="21"/>
              </w:rPr>
              <w:t>厂房内定置管理要求摆放的物品，应整齐、表面无积尘和积油</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每项不符合项，按50元/人/次考核。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5"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11</w:t>
            </w:r>
          </w:p>
        </w:tc>
        <w:tc>
          <w:tcPr>
            <w:tcW w:w="2607" w:type="dxa"/>
            <w:noWrap w:val="0"/>
            <w:vAlign w:val="center"/>
          </w:tcPr>
          <w:p>
            <w:pPr>
              <w:spacing w:line="360" w:lineRule="auto"/>
              <w:jc w:val="left"/>
              <w:rPr>
                <w:rFonts w:ascii="宋体" w:hAnsi="宋体"/>
                <w:szCs w:val="21"/>
              </w:rPr>
            </w:pPr>
            <w:r>
              <w:rPr>
                <w:rFonts w:hint="eastAsia" w:ascii="宋体" w:hAnsi="宋体"/>
                <w:szCs w:val="21"/>
              </w:rPr>
              <w:t>现场脚手架修后不及时拆除，且未备案</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3"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12</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检修现场三线乱接、乱拉，不规范</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13</w:t>
            </w:r>
          </w:p>
        </w:tc>
        <w:tc>
          <w:tcPr>
            <w:tcW w:w="2607" w:type="dxa"/>
            <w:noWrap w:val="0"/>
            <w:vAlign w:val="center"/>
          </w:tcPr>
          <w:p>
            <w:pPr>
              <w:spacing w:line="360" w:lineRule="auto"/>
              <w:jc w:val="left"/>
              <w:rPr>
                <w:rFonts w:ascii="宋体" w:hAnsi="宋体"/>
                <w:szCs w:val="21"/>
              </w:rPr>
            </w:pPr>
            <w:r>
              <w:rPr>
                <w:rFonts w:hint="eastAsia" w:ascii="宋体" w:hAnsi="宋体"/>
                <w:szCs w:val="21"/>
              </w:rPr>
              <w:t>各类盘柜关闭不严</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14</w:t>
            </w:r>
          </w:p>
        </w:tc>
        <w:tc>
          <w:tcPr>
            <w:tcW w:w="2607" w:type="dxa"/>
            <w:noWrap w:val="0"/>
            <w:vAlign w:val="center"/>
          </w:tcPr>
          <w:p>
            <w:pPr>
              <w:spacing w:line="360" w:lineRule="auto"/>
              <w:jc w:val="left"/>
              <w:rPr>
                <w:rFonts w:ascii="宋体" w:hAnsi="宋体"/>
                <w:szCs w:val="21"/>
              </w:rPr>
            </w:pPr>
            <w:r>
              <w:rPr>
                <w:rFonts w:hint="eastAsia" w:ascii="宋体" w:hAnsi="宋体"/>
                <w:szCs w:val="21"/>
              </w:rPr>
              <w:t>各类盘柜内外、设备有积灰、尘及油迹</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15</w:t>
            </w:r>
          </w:p>
        </w:tc>
        <w:tc>
          <w:tcPr>
            <w:tcW w:w="2607" w:type="dxa"/>
            <w:noWrap w:val="0"/>
            <w:vAlign w:val="center"/>
          </w:tcPr>
          <w:p>
            <w:pPr>
              <w:spacing w:line="360" w:lineRule="auto"/>
              <w:jc w:val="left"/>
              <w:rPr>
                <w:rFonts w:ascii="宋体" w:hAnsi="宋体"/>
                <w:szCs w:val="21"/>
              </w:rPr>
            </w:pPr>
            <w:r>
              <w:rPr>
                <w:rFonts w:hint="eastAsia" w:ascii="宋体" w:hAnsi="宋体"/>
                <w:szCs w:val="21"/>
              </w:rPr>
              <w:t>生产及其附属区域不得积水、积油、积灰</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47"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16</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检修现场各层面当日有垃圾没清除</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17</w:t>
            </w:r>
          </w:p>
        </w:tc>
        <w:tc>
          <w:tcPr>
            <w:tcW w:w="2607" w:type="dxa"/>
            <w:noWrap w:val="0"/>
            <w:vAlign w:val="center"/>
          </w:tcPr>
          <w:p>
            <w:pPr>
              <w:spacing w:line="360" w:lineRule="auto"/>
              <w:jc w:val="left"/>
              <w:rPr>
                <w:rFonts w:ascii="宋体" w:hAnsi="宋体"/>
                <w:szCs w:val="21"/>
              </w:rPr>
            </w:pPr>
            <w:r>
              <w:rPr>
                <w:rFonts w:hint="eastAsia" w:ascii="宋体" w:hAnsi="宋体"/>
                <w:szCs w:val="21"/>
              </w:rPr>
              <w:t>发生影响文明生产的缺陷不及时清除</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6"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18</w:t>
            </w:r>
          </w:p>
        </w:tc>
        <w:tc>
          <w:tcPr>
            <w:tcW w:w="2607" w:type="dxa"/>
            <w:noWrap w:val="0"/>
            <w:vAlign w:val="center"/>
          </w:tcPr>
          <w:p>
            <w:pPr>
              <w:spacing w:line="360" w:lineRule="auto"/>
              <w:jc w:val="left"/>
              <w:rPr>
                <w:rFonts w:ascii="宋体" w:hAnsi="宋体"/>
                <w:szCs w:val="21"/>
              </w:rPr>
            </w:pPr>
            <w:r>
              <w:rPr>
                <w:rFonts w:hint="eastAsia" w:ascii="宋体" w:hAnsi="宋体"/>
                <w:szCs w:val="21"/>
              </w:rPr>
              <w:t>设备及管道保温破损，不及时恢复</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jc w:val="center"/>
        </w:trPr>
        <w:tc>
          <w:tcPr>
            <w:tcW w:w="812" w:type="dxa"/>
            <w:noWrap w:val="0"/>
            <w:vAlign w:val="center"/>
          </w:tcPr>
          <w:p>
            <w:pPr>
              <w:spacing w:line="360" w:lineRule="auto"/>
              <w:jc w:val="center"/>
              <w:rPr>
                <w:rFonts w:ascii="宋体" w:hAnsi="宋体"/>
                <w:szCs w:val="21"/>
              </w:rPr>
            </w:pPr>
            <w:r>
              <w:rPr>
                <w:rFonts w:ascii="宋体" w:hAnsi="宋体"/>
                <w:szCs w:val="21"/>
              </w:rPr>
              <w:t>19</w:t>
            </w:r>
          </w:p>
        </w:tc>
        <w:tc>
          <w:tcPr>
            <w:tcW w:w="2607" w:type="dxa"/>
            <w:noWrap w:val="0"/>
            <w:vAlign w:val="center"/>
          </w:tcPr>
          <w:p>
            <w:pPr>
              <w:spacing w:line="360" w:lineRule="auto"/>
              <w:jc w:val="left"/>
              <w:rPr>
                <w:rFonts w:ascii="宋体" w:hAnsi="宋体"/>
                <w:szCs w:val="21"/>
              </w:rPr>
            </w:pPr>
            <w:r>
              <w:rPr>
                <w:rFonts w:hint="eastAsia" w:ascii="宋体" w:hAnsi="宋体"/>
                <w:szCs w:val="21"/>
              </w:rPr>
              <w:t>电缆沟内有杂物、积水，电缆有积尘</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20</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检修工器具、设备零部件应定置摆放</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8"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21</w:t>
            </w:r>
          </w:p>
        </w:tc>
        <w:tc>
          <w:tcPr>
            <w:tcW w:w="2607" w:type="dxa"/>
            <w:noWrap w:val="0"/>
            <w:vAlign w:val="center"/>
          </w:tcPr>
          <w:p>
            <w:pPr>
              <w:spacing w:line="360" w:lineRule="auto"/>
              <w:jc w:val="left"/>
              <w:rPr>
                <w:rFonts w:ascii="宋体" w:hAnsi="宋体"/>
                <w:szCs w:val="21"/>
              </w:rPr>
            </w:pPr>
            <w:r>
              <w:rPr>
                <w:rFonts w:hint="eastAsia" w:ascii="宋体" w:hAnsi="宋体"/>
                <w:szCs w:val="21"/>
              </w:rPr>
              <w:t>未及时消除影响文明生产的严重渗漏点</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2"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22</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检修、维护现场发现电焊条、电焊条头</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23</w:t>
            </w:r>
          </w:p>
        </w:tc>
        <w:tc>
          <w:tcPr>
            <w:tcW w:w="2607" w:type="dxa"/>
            <w:noWrap w:val="0"/>
            <w:vAlign w:val="center"/>
          </w:tcPr>
          <w:p>
            <w:pPr>
              <w:spacing w:line="360" w:lineRule="auto"/>
              <w:jc w:val="left"/>
              <w:rPr>
                <w:rFonts w:ascii="宋体" w:hAnsi="宋体"/>
                <w:szCs w:val="21"/>
              </w:rPr>
            </w:pPr>
            <w:r>
              <w:rPr>
                <w:rFonts w:hint="eastAsia" w:ascii="宋体" w:hAnsi="宋体"/>
                <w:szCs w:val="21"/>
              </w:rPr>
              <w:t>检修或维护后设备标志及门牌不恢复或损坏或遗留悬挂物</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13"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24</w:t>
            </w:r>
          </w:p>
        </w:tc>
        <w:tc>
          <w:tcPr>
            <w:tcW w:w="2607" w:type="dxa"/>
            <w:noWrap w:val="0"/>
            <w:vAlign w:val="center"/>
          </w:tcPr>
          <w:p>
            <w:pPr>
              <w:spacing w:line="360" w:lineRule="auto"/>
              <w:jc w:val="left"/>
              <w:rPr>
                <w:rFonts w:ascii="宋体" w:hAnsi="宋体"/>
                <w:szCs w:val="21"/>
              </w:rPr>
            </w:pPr>
            <w:r>
              <w:rPr>
                <w:rFonts w:hint="eastAsia" w:ascii="宋体" w:hAnsi="宋体"/>
                <w:szCs w:val="21"/>
              </w:rPr>
              <w:t>垃圾不按指定地点随意乱倒</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25</w:t>
            </w:r>
          </w:p>
        </w:tc>
        <w:tc>
          <w:tcPr>
            <w:tcW w:w="2607" w:type="dxa"/>
            <w:noWrap w:val="0"/>
            <w:vAlign w:val="center"/>
          </w:tcPr>
          <w:p>
            <w:pPr>
              <w:spacing w:line="360" w:lineRule="auto"/>
              <w:jc w:val="left"/>
              <w:rPr>
                <w:rFonts w:ascii="宋体" w:hAnsi="宋体"/>
                <w:szCs w:val="21"/>
              </w:rPr>
            </w:pPr>
            <w:r>
              <w:rPr>
                <w:rFonts w:hint="eastAsia" w:ascii="宋体" w:hAnsi="宋体"/>
                <w:szCs w:val="21"/>
              </w:rPr>
              <w:t>地面上施工作业，不采取措施造成地面污染或损坏</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7"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26</w:t>
            </w:r>
          </w:p>
        </w:tc>
        <w:tc>
          <w:tcPr>
            <w:tcW w:w="2607" w:type="dxa"/>
            <w:noWrap w:val="0"/>
            <w:vAlign w:val="center"/>
          </w:tcPr>
          <w:p>
            <w:pPr>
              <w:spacing w:line="360" w:lineRule="auto"/>
              <w:jc w:val="left"/>
              <w:rPr>
                <w:rFonts w:ascii="宋体" w:hAnsi="宋体"/>
                <w:szCs w:val="21"/>
              </w:rPr>
            </w:pPr>
            <w:r>
              <w:rPr>
                <w:rFonts w:hint="eastAsia" w:ascii="宋体" w:hAnsi="宋体"/>
                <w:szCs w:val="21"/>
              </w:rPr>
              <w:t>清扫用具不在指定地点存放</w:t>
            </w:r>
          </w:p>
        </w:tc>
        <w:tc>
          <w:tcPr>
            <w:tcW w:w="4966" w:type="dxa"/>
            <w:noWrap w:val="0"/>
            <w:vAlign w:val="center"/>
          </w:tcPr>
          <w:p>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9"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27</w:t>
            </w:r>
          </w:p>
        </w:tc>
        <w:tc>
          <w:tcPr>
            <w:tcW w:w="2607" w:type="dxa"/>
            <w:noWrap w:val="0"/>
            <w:vAlign w:val="center"/>
          </w:tcPr>
          <w:p>
            <w:pPr>
              <w:spacing w:line="360" w:lineRule="auto"/>
              <w:jc w:val="left"/>
              <w:rPr>
                <w:rFonts w:ascii="宋体" w:hAnsi="宋体"/>
                <w:szCs w:val="21"/>
              </w:rPr>
            </w:pPr>
            <w:r>
              <w:rPr>
                <w:rFonts w:hint="eastAsia" w:ascii="宋体" w:hAnsi="宋体"/>
                <w:szCs w:val="21"/>
              </w:rPr>
              <w:t>出现检修材料浪费现象</w:t>
            </w:r>
          </w:p>
        </w:tc>
        <w:tc>
          <w:tcPr>
            <w:tcW w:w="4966" w:type="dxa"/>
            <w:noWrap w:val="0"/>
            <w:vAlign w:val="center"/>
          </w:tcPr>
          <w:p>
            <w:pPr>
              <w:spacing w:line="360" w:lineRule="auto"/>
              <w:jc w:val="left"/>
              <w:rPr>
                <w:rFonts w:ascii="宋体" w:hAnsi="宋体"/>
                <w:szCs w:val="21"/>
              </w:rPr>
            </w:pPr>
            <w:r>
              <w:rPr>
                <w:rFonts w:hint="eastAsia" w:ascii="宋体" w:hAnsi="宋体"/>
                <w:szCs w:val="21"/>
              </w:rPr>
              <w:t>根据浪费材料情况，考核200-10000元</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28</w:t>
            </w:r>
          </w:p>
        </w:tc>
        <w:tc>
          <w:tcPr>
            <w:tcW w:w="2607" w:type="dxa"/>
            <w:noWrap w:val="0"/>
            <w:vAlign w:val="center"/>
          </w:tcPr>
          <w:p>
            <w:pPr>
              <w:spacing w:line="360" w:lineRule="auto"/>
              <w:jc w:val="left"/>
              <w:rPr>
                <w:rFonts w:ascii="宋体" w:hAnsi="宋体"/>
                <w:szCs w:val="21"/>
              </w:rPr>
            </w:pPr>
            <w:r>
              <w:rPr>
                <w:rFonts w:hint="eastAsia" w:ascii="宋体" w:hAnsi="宋体"/>
                <w:szCs w:val="21"/>
              </w:rPr>
              <w:t>宿舍及食堂卫生不合格一处</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6" w:hRule="atLeast"/>
          <w:jc w:val="center"/>
        </w:trPr>
        <w:tc>
          <w:tcPr>
            <w:tcW w:w="812" w:type="dxa"/>
            <w:noWrap w:val="0"/>
            <w:vAlign w:val="center"/>
          </w:tcPr>
          <w:p>
            <w:pPr>
              <w:spacing w:line="360" w:lineRule="auto"/>
              <w:jc w:val="center"/>
              <w:rPr>
                <w:rFonts w:ascii="宋体" w:hAnsi="宋体"/>
                <w:szCs w:val="21"/>
              </w:rPr>
            </w:pPr>
            <w:r>
              <w:rPr>
                <w:rFonts w:hint="eastAsia" w:ascii="宋体" w:hAnsi="宋体"/>
                <w:szCs w:val="21"/>
              </w:rPr>
              <w:t>29</w:t>
            </w:r>
          </w:p>
        </w:tc>
        <w:tc>
          <w:tcPr>
            <w:tcW w:w="2607" w:type="dxa"/>
            <w:noWrap w:val="0"/>
            <w:vAlign w:val="center"/>
          </w:tcPr>
          <w:p>
            <w:pPr>
              <w:spacing w:line="360" w:lineRule="auto"/>
              <w:jc w:val="left"/>
              <w:rPr>
                <w:rFonts w:ascii="宋体" w:hAnsi="宋体"/>
                <w:szCs w:val="21"/>
              </w:rPr>
            </w:pPr>
            <w:r>
              <w:rPr>
                <w:rFonts w:hint="eastAsia" w:ascii="宋体" w:hAnsi="宋体"/>
                <w:szCs w:val="21"/>
              </w:rPr>
              <w:t>班组应无杂物、无异味，用品、用具排放整齐、洁净。</w:t>
            </w:r>
          </w:p>
        </w:tc>
        <w:tc>
          <w:tcPr>
            <w:tcW w:w="4966" w:type="dxa"/>
            <w:noWrap w:val="0"/>
            <w:vAlign w:val="center"/>
          </w:tcPr>
          <w:p>
            <w:pPr>
              <w:spacing w:line="360" w:lineRule="auto"/>
              <w:jc w:val="left"/>
              <w:rPr>
                <w:rFonts w:ascii="宋体" w:hAnsi="宋体"/>
                <w:szCs w:val="21"/>
              </w:rPr>
            </w:pPr>
            <w:r>
              <w:rPr>
                <w:rFonts w:hint="eastAsia" w:ascii="宋体" w:hAnsi="宋体"/>
                <w:szCs w:val="21"/>
              </w:rPr>
              <w:t>每项不符合项，按50元/项考核。</w:t>
            </w:r>
          </w:p>
        </w:tc>
        <w:tc>
          <w:tcPr>
            <w:tcW w:w="1610" w:type="dxa"/>
            <w:noWrap w:val="0"/>
            <w:vAlign w:val="center"/>
          </w:tcPr>
          <w:p>
            <w:pPr>
              <w:spacing w:line="360" w:lineRule="auto"/>
              <w:jc w:val="center"/>
              <w:rPr>
                <w:rFonts w:ascii="宋体" w:hAnsi="宋体"/>
                <w:szCs w:val="21"/>
              </w:rPr>
            </w:pPr>
            <w:r>
              <w:rPr>
                <w:rFonts w:hint="eastAsia" w:ascii="宋体" w:hAnsi="宋体"/>
                <w:szCs w:val="21"/>
              </w:rPr>
              <w:t>乙方</w:t>
            </w:r>
          </w:p>
        </w:tc>
      </w:tr>
    </w:tbl>
    <w:p>
      <w:pPr>
        <w:pStyle w:val="11"/>
        <w:tabs>
          <w:tab w:val="right" w:leader="dot" w:pos="8296"/>
        </w:tabs>
        <w:spacing w:line="360" w:lineRule="auto"/>
        <w:jc w:val="left"/>
        <w:rPr>
          <w:rFonts w:hint="eastAsia" w:ascii="宋体" w:hAnsi="宋体"/>
          <w:b/>
          <w:sz w:val="32"/>
          <w:szCs w:val="32"/>
        </w:rPr>
      </w:pPr>
    </w:p>
    <w:p>
      <w:pPr>
        <w:pStyle w:val="11"/>
        <w:tabs>
          <w:tab w:val="right" w:leader="dot" w:pos="8296"/>
        </w:tabs>
        <w:spacing w:line="360" w:lineRule="auto"/>
        <w:jc w:val="left"/>
        <w:rPr>
          <w:rFonts w:hint="eastAsia"/>
        </w:rPr>
      </w:pPr>
      <w:r>
        <w:rPr>
          <w:rFonts w:hint="eastAsia" w:ascii="宋体" w:hAnsi="宋体"/>
          <w:b/>
          <w:sz w:val="32"/>
          <w:szCs w:val="32"/>
        </w:rPr>
        <w:t>（</w:t>
      </w:r>
      <w:r>
        <w:rPr>
          <w:rFonts w:hint="eastAsia" w:ascii="宋体" w:hAnsi="宋体"/>
          <w:b/>
          <w:sz w:val="32"/>
          <w:szCs w:val="32"/>
          <w:lang w:eastAsia="zh-CN"/>
        </w:rPr>
        <w:t>十</w:t>
      </w:r>
      <w:r>
        <w:rPr>
          <w:rFonts w:hint="eastAsia" w:ascii="宋体" w:hAnsi="宋体"/>
          <w:b/>
          <w:sz w:val="32"/>
          <w:szCs w:val="32"/>
        </w:rPr>
        <w:t>）</w:t>
      </w:r>
      <w:r>
        <w:rPr>
          <w:rFonts w:hint="eastAsia" w:ascii="宋体" w:hAnsi="宋体" w:cs="宋体"/>
          <w:b/>
          <w:sz w:val="32"/>
          <w:szCs w:val="32"/>
        </w:rPr>
        <w:t>上饶市生活垃圾焚烧发电厂项目</w:t>
      </w:r>
      <w:r>
        <w:rPr>
          <w:rFonts w:hint="eastAsia" w:cs="宋体"/>
          <w:b/>
          <w:sz w:val="32"/>
          <w:szCs w:val="32"/>
          <w:lang w:eastAsia="zh-CN"/>
        </w:rPr>
        <w:t>年度</w:t>
      </w:r>
      <w:r>
        <w:rPr>
          <w:rFonts w:hint="eastAsia" w:cs="宋体"/>
          <w:b/>
          <w:sz w:val="32"/>
          <w:szCs w:val="32"/>
        </w:rPr>
        <w:t>维护考核标准</w:t>
      </w:r>
    </w:p>
    <w:tbl>
      <w:tblPr>
        <w:tblStyle w:val="15"/>
        <w:tblW w:w="0" w:type="auto"/>
        <w:tblInd w:w="93" w:type="dxa"/>
        <w:shd w:val="clear" w:color="auto" w:fill="auto"/>
        <w:tblLayout w:type="autofit"/>
        <w:tblCellMar>
          <w:top w:w="0" w:type="dxa"/>
          <w:left w:w="108" w:type="dxa"/>
          <w:bottom w:w="0" w:type="dxa"/>
          <w:right w:w="108" w:type="dxa"/>
        </w:tblCellMar>
      </w:tblPr>
      <w:tblGrid>
        <w:gridCol w:w="581"/>
        <w:gridCol w:w="1267"/>
        <w:gridCol w:w="2762"/>
        <w:gridCol w:w="893"/>
        <w:gridCol w:w="638"/>
        <w:gridCol w:w="897"/>
        <w:gridCol w:w="1124"/>
        <w:gridCol w:w="2011"/>
      </w:tblGrid>
      <w:tr>
        <w:tblPrEx>
          <w:shd w:val="clear" w:color="auto" w:fill="auto"/>
          <w:tblCellMar>
            <w:top w:w="0" w:type="dxa"/>
            <w:left w:w="108" w:type="dxa"/>
            <w:bottom w:w="0" w:type="dxa"/>
            <w:right w:w="108" w:type="dxa"/>
          </w:tblCellMar>
        </w:tblPrEx>
        <w:trPr>
          <w:trHeight w:val="57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default" w:ascii="宋体" w:hAnsi="宋体" w:eastAsia="宋体" w:cs="宋体"/>
                <w:b/>
                <w:kern w:val="2"/>
                <w:sz w:val="32"/>
                <w:szCs w:val="32"/>
                <w:lang w:val="en-US" w:eastAsia="zh-CN" w:bidi="ar-SA"/>
              </w:rPr>
              <w:t>供应商考评表（服务类）</w:t>
            </w:r>
          </w:p>
        </w:tc>
      </w:tr>
      <w:tr>
        <w:tblPrEx>
          <w:shd w:val="clear" w:color="auto" w:fill="auto"/>
          <w:tblCellMar>
            <w:top w:w="0" w:type="dxa"/>
            <w:left w:w="108" w:type="dxa"/>
            <w:bottom w:w="0" w:type="dxa"/>
            <w:right w:w="108" w:type="dxa"/>
          </w:tblCellMar>
        </w:tblPrEx>
        <w:trPr>
          <w:trHeight w:val="390" w:hRule="atLeast"/>
        </w:trPr>
        <w:tc>
          <w:tcPr>
            <w:tcW w:w="0" w:type="auto"/>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供应商名称： </w:t>
            </w:r>
            <w:r>
              <w:rPr>
                <w:rStyle w:val="24"/>
                <w:lang w:val="en-US" w:eastAsia="zh-CN" w:bidi="ar"/>
              </w:rPr>
              <w:t xml:space="preserve">                           专业类别:  服务      合同名称:</w:t>
            </w:r>
          </w:p>
        </w:tc>
      </w:tr>
      <w:tr>
        <w:tblPrEx>
          <w:shd w:val="clear" w:color="auto" w:fill="auto"/>
          <w:tblCellMar>
            <w:top w:w="0" w:type="dxa"/>
            <w:left w:w="108" w:type="dxa"/>
            <w:bottom w:w="0" w:type="dxa"/>
            <w:right w:w="108"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评分结果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  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详细的说明</w:t>
            </w:r>
          </w:p>
        </w:tc>
      </w:tr>
      <w:tr>
        <w:tblPrEx>
          <w:shd w:val="clear" w:color="auto" w:fill="auto"/>
          <w:tblCellMar>
            <w:top w:w="0" w:type="dxa"/>
            <w:left w:w="108" w:type="dxa"/>
            <w:bottom w:w="0" w:type="dxa"/>
            <w:right w:w="108"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考评时间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考评阶段:             □ 过程进度                                      □ 结算</w:t>
            </w:r>
          </w:p>
        </w:tc>
      </w:tr>
      <w:tr>
        <w:tblPrEx>
          <w:shd w:val="clear" w:color="auto" w:fill="auto"/>
          <w:tblCellMar>
            <w:top w:w="0" w:type="dxa"/>
            <w:left w:w="108" w:type="dxa"/>
            <w:bottom w:w="0" w:type="dxa"/>
            <w:right w:w="108" w:type="dxa"/>
          </w:tblCellMar>
        </w:tblPrEx>
        <w:trPr>
          <w:trHeight w:val="12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投入本项目的人员与投标文件或合同约定一致的满分,不一致的</w:t>
            </w:r>
            <w:r>
              <w:rPr>
                <w:rFonts w:hint="eastAsia" w:ascii="宋体" w:hAnsi="宋体" w:cs="宋体"/>
                <w:i w:val="0"/>
                <w:iCs w:val="0"/>
                <w:color w:val="000000"/>
                <w:kern w:val="0"/>
                <w:sz w:val="24"/>
                <w:szCs w:val="24"/>
                <w:u w:val="none"/>
                <w:lang w:val="en-US" w:eastAsia="zh-CN" w:bidi="ar"/>
              </w:rPr>
              <w:t>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应配备人员：   人；实际配备人员：   人（其中不符合原要求人员    人）</w:t>
            </w: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工机具配备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配备足够的完成服务项目的工机具的得满分，需要业主提供必要的工机具的不得分</w:t>
            </w:r>
            <w:r>
              <w:rPr>
                <w:rFonts w:hint="eastAsia" w:ascii="宋体" w:hAnsi="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按合同约定要求完成服务工作得1</w:t>
            </w:r>
            <w:r>
              <w:rPr>
                <w:rStyle w:val="24"/>
                <w:lang w:val="en-US" w:eastAsia="zh-CN" w:bidi="ar"/>
              </w:rPr>
              <w:t>2分，超过合同要求标准完成服务工作的得满分，未达到合同要求的不得分；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得满分的需要有详细的</w:t>
            </w:r>
            <w:r>
              <w:rPr>
                <w:rFonts w:hint="eastAsia" w:ascii="宋体" w:hAnsi="宋体" w:cs="宋体"/>
                <w:i w:val="0"/>
                <w:iCs w:val="0"/>
                <w:color w:val="000000"/>
                <w:kern w:val="0"/>
                <w:sz w:val="24"/>
                <w:szCs w:val="24"/>
                <w:u w:val="none"/>
                <w:lang w:val="en-US" w:eastAsia="zh-CN" w:bidi="ar"/>
              </w:rPr>
              <w:t>评价</w:t>
            </w:r>
            <w:r>
              <w:rPr>
                <w:rFonts w:hint="eastAsia" w:ascii="宋体" w:hAnsi="宋体" w:eastAsia="宋体" w:cs="宋体"/>
                <w:i w:val="0"/>
                <w:iCs w:val="0"/>
                <w:color w:val="000000"/>
                <w:kern w:val="0"/>
                <w:sz w:val="24"/>
                <w:szCs w:val="24"/>
                <w:u w:val="none"/>
                <w:lang w:val="en-US" w:eastAsia="zh-CN" w:bidi="ar"/>
              </w:rPr>
              <w:t>报告</w:t>
            </w:r>
          </w:p>
        </w:tc>
      </w:tr>
      <w:tr>
        <w:tblPrEx>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安全环保责任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无人身伤亡事故且无环保责任事故得满分，出现任何一项上述事故的得零分</w:t>
            </w:r>
            <w:r>
              <w:rPr>
                <w:rFonts w:hint="eastAsia" w:ascii="宋体" w:hAnsi="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事故:</w:t>
            </w:r>
            <w:r>
              <w:rPr>
                <w:rStyle w:val="24"/>
                <w:lang w:val="en-US" w:eastAsia="zh-CN" w:bidi="ar"/>
              </w:rPr>
              <w:t xml:space="preserve">   项</w:t>
            </w:r>
          </w:p>
        </w:tc>
      </w:tr>
      <w:tr>
        <w:tblPrEx>
          <w:shd w:val="clear" w:color="auto" w:fill="auto"/>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协作配合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积极配合业主完成合同外交待的任务的得满分,配合不积极但还是配合完成的得5分,不配合的得零</w:t>
            </w:r>
            <w:r>
              <w:rPr>
                <w:rFonts w:hint="eastAsia" w:ascii="宋体" w:hAnsi="宋体" w:cs="宋体"/>
                <w:i w:val="0"/>
                <w:iCs w:val="0"/>
                <w:color w:val="000000"/>
                <w:kern w:val="0"/>
                <w:sz w:val="24"/>
                <w:szCs w:val="24"/>
                <w:u w:val="none"/>
                <w:lang w:val="en-US" w:eastAsia="zh-CN" w:bidi="ar"/>
              </w:rPr>
              <w:t>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完成合同外工作   项</w:t>
            </w:r>
          </w:p>
        </w:tc>
      </w:tr>
      <w:tr>
        <w:tblPrEx>
          <w:shd w:val="clear" w:color="auto" w:fill="auto"/>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沟通能力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与业主及时勾通，充分理解业主要求，勾通渠道顺畅的得满分，从不与业主勾通的不得分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资料提交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及时、完整、规范，一项不符合扣5分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提交资料日：</w:t>
            </w:r>
          </w:p>
        </w:tc>
      </w:tr>
      <w:tr>
        <w:tblPrEx>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按投标文件或合同约定的工期要求完成的得满分，拖延工期的按每拖延一天扣0.5分,直至零分，应业主要求进行赶工的，缩短工期占总工期每超过10%加1分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计划工期：     天；实际工期：     天（业主要求赶工的，需要有经领导批准的赶工申请报告）</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综合评述及建议            (文字表述,可附页)</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按实际情况进行考评,总分低于</w:t>
            </w:r>
            <w:r>
              <w:rPr>
                <w:rFonts w:hint="eastAsia" w:ascii="宋体" w:hAnsi="宋体" w:cs="宋体"/>
                <w:b/>
                <w:bCs/>
                <w:i w:val="0"/>
                <w:iCs w:val="0"/>
                <w:color w:val="000000"/>
                <w:kern w:val="0"/>
                <w:sz w:val="24"/>
                <w:szCs w:val="24"/>
                <w:u w:val="none"/>
                <w:lang w:val="en-US" w:eastAsia="zh-CN" w:bidi="ar"/>
              </w:rPr>
              <w:t>8</w:t>
            </w:r>
            <w:r>
              <w:rPr>
                <w:rFonts w:hint="eastAsia" w:ascii="宋体" w:hAnsi="宋体" w:eastAsia="宋体" w:cs="宋体"/>
                <w:b/>
                <w:bCs/>
                <w:i w:val="0"/>
                <w:iCs w:val="0"/>
                <w:color w:val="000000"/>
                <w:kern w:val="0"/>
                <w:sz w:val="24"/>
                <w:szCs w:val="24"/>
                <w:u w:val="none"/>
                <w:lang w:val="en-US" w:eastAsia="zh-CN" w:bidi="ar"/>
              </w:rPr>
              <w:t>0分的为不合格</w:t>
            </w:r>
            <w:r>
              <w:rPr>
                <w:rFonts w:hint="eastAsia" w:ascii="宋体" w:hAnsi="宋体" w:cs="宋体"/>
                <w:b/>
                <w:bCs/>
                <w:i w:val="0"/>
                <w:iCs w:val="0"/>
                <w:color w:val="000000"/>
                <w:kern w:val="0"/>
                <w:sz w:val="24"/>
                <w:szCs w:val="24"/>
                <w:u w:val="none"/>
                <w:lang w:val="en-US" w:eastAsia="zh-CN" w:bidi="ar"/>
              </w:rPr>
              <w:t>，甲方视为乙方违约，有权解除合同且保留损失追偿的权利。</w:t>
            </w:r>
          </w:p>
        </w:tc>
      </w:tr>
      <w:tr>
        <w:tblPrEx>
          <w:shd w:val="clear" w:color="auto" w:fill="auto"/>
          <w:tblCellMar>
            <w:top w:w="0" w:type="dxa"/>
            <w:left w:w="108" w:type="dxa"/>
            <w:bottom w:w="0" w:type="dxa"/>
            <w:right w:w="108" w:type="dxa"/>
          </w:tblCellMar>
        </w:tblPrEx>
        <w:trPr>
          <w:trHeight w:val="390" w:hRule="atLeast"/>
        </w:trPr>
        <w:tc>
          <w:tcPr>
            <w:tcW w:w="0" w:type="auto"/>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技术责任部门负责人确认：                                       商务责任部门负责人确认：</w:t>
            </w:r>
          </w:p>
        </w:tc>
      </w:tr>
    </w:tbl>
    <w:p>
      <w:pPr>
        <w:snapToGrid w:val="0"/>
        <w:spacing w:line="336" w:lineRule="auto"/>
        <w:jc w:val="both"/>
        <w:outlineLvl w:val="0"/>
        <w:rPr>
          <w:rFonts w:hint="eastAsia" w:ascii="宋体" w:hAnsi="宋体" w:cs="宋体"/>
          <w:b/>
          <w:bCs/>
          <w:sz w:val="44"/>
          <w:szCs w:val="44"/>
          <w:lang w:val="zh-CN"/>
        </w:rPr>
      </w:pPr>
    </w:p>
    <w:p/>
    <w:p>
      <w:pPr>
        <w:pStyle w:val="2"/>
        <w:rPr>
          <w:rFonts w:hint="default"/>
          <w:lang w:val="en-US" w:eastAsia="zh-CN"/>
        </w:rPr>
      </w:pPr>
    </w:p>
    <w:p>
      <w:pPr>
        <w:spacing w:line="0" w:lineRule="atLeast"/>
        <w:rPr>
          <w:rFonts w:hint="eastAsia" w:ascii="宋体" w:hAnsi="宋体" w:cs="宋体"/>
          <w:color w:val="auto"/>
          <w:sz w:val="24"/>
          <w:szCs w:val="24"/>
          <w:highlight w:val="none"/>
        </w:rPr>
      </w:pPr>
      <w:bookmarkStart w:id="102" w:name="_Toc29916"/>
      <w:bookmarkStart w:id="103" w:name="_Toc2740"/>
    </w:p>
    <w:p>
      <w:pPr>
        <w:pStyle w:val="13"/>
        <w:rPr>
          <w:rFonts w:hint="eastAsia"/>
          <w:color w:val="auto"/>
          <w:highlight w:val="none"/>
        </w:rPr>
        <w:sectPr>
          <w:headerReference r:id="rId6" w:type="default"/>
          <w:footerReference r:id="rId7" w:type="default"/>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ind w:left="279" w:leftChars="133" w:firstLine="3365" w:firstLineChars="1197"/>
        <w:jc w:val="both"/>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102"/>
      <w:r>
        <w:rPr>
          <w:rFonts w:hint="eastAsia" w:ascii="宋体" w:hAnsi="宋体" w:eastAsia="宋体" w:cs="宋体"/>
          <w:b/>
          <w:bCs/>
          <w:i w:val="0"/>
          <w:iCs w:val="0"/>
          <w:color w:val="auto"/>
          <w:sz w:val="28"/>
          <w:szCs w:val="28"/>
          <w:highlight w:val="none"/>
          <w:lang w:eastAsia="zh-CN"/>
        </w:rPr>
        <w:t>条款</w:t>
      </w:r>
      <w:bookmarkEnd w:id="103"/>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104" w:name="_Toc17126"/>
      <w:r>
        <w:rPr>
          <w:rFonts w:hint="eastAsia" w:cs="宋体"/>
          <w:bCs/>
          <w:i w:val="0"/>
          <w:iCs w:val="0"/>
          <w:color w:val="auto"/>
          <w:spacing w:val="4"/>
          <w:kern w:val="2"/>
          <w:sz w:val="24"/>
          <w:szCs w:val="24"/>
          <w:highlight w:val="none"/>
          <w:lang w:val="en-US" w:eastAsia="zh-CN" w:bidi="ar-SA"/>
        </w:rPr>
        <w:t>1、</w:t>
      </w:r>
      <w:r>
        <w:rPr>
          <w:rFonts w:hint="eastAsia" w:ascii="宋体" w:hAnsi="宋体" w:eastAsia="宋体" w:cs="宋体"/>
          <w:bCs/>
          <w:i w:val="0"/>
          <w:iCs w:val="0"/>
          <w:color w:val="auto"/>
          <w:spacing w:val="4"/>
          <w:kern w:val="2"/>
          <w:sz w:val="24"/>
          <w:szCs w:val="24"/>
          <w:highlight w:val="none"/>
          <w:lang w:val="en-US" w:eastAsia="zh-CN" w:bidi="ar-SA"/>
        </w:rPr>
        <w:t>正式服务时间：合同签订后，以业主通知为准</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2、服务</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三年，</w:t>
      </w:r>
      <w:r>
        <w:rPr>
          <w:rFonts w:hint="eastAsia" w:ascii="宋体" w:hAnsi="宋体" w:eastAsia="宋体" w:cs="宋体"/>
          <w:bCs/>
          <w:i w:val="0"/>
          <w:iCs w:val="0"/>
          <w:color w:val="auto"/>
          <w:spacing w:val="4"/>
          <w:kern w:val="2"/>
          <w:sz w:val="24"/>
          <w:szCs w:val="24"/>
          <w:highlight w:val="none"/>
          <w:lang w:val="zh-CN" w:eastAsia="zh-CN" w:bidi="ar-SA"/>
        </w:rPr>
        <w:t>合同实行一年一签，续签条件详见年度维护考核标准。</w:t>
      </w:r>
    </w:p>
    <w:p>
      <w:pPr>
        <w:keepNext w:val="0"/>
        <w:keepLines w:val="0"/>
        <w:widowControl/>
        <w:numPr>
          <w:ilvl w:val="0"/>
          <w:numId w:val="0"/>
        </w:numPr>
        <w:suppressLineNumbers w:val="0"/>
        <w:spacing w:before="0" w:beforeAutospacing="0" w:after="0" w:afterAutospacing="0"/>
        <w:ind w:right="0" w:rightChars="0" w:firstLine="744" w:firstLineChars="300"/>
        <w:jc w:val="left"/>
      </w:pPr>
      <w:r>
        <w:rPr>
          <w:rFonts w:hint="eastAsia" w:cs="宋体"/>
          <w:bCs/>
          <w:i w:val="0"/>
          <w:iCs w:val="0"/>
          <w:color w:val="auto"/>
          <w:spacing w:val="4"/>
          <w:kern w:val="2"/>
          <w:sz w:val="24"/>
          <w:szCs w:val="24"/>
          <w:highlight w:val="none"/>
          <w:lang w:val="en-US" w:eastAsia="zh-CN" w:bidi="ar-SA"/>
        </w:rPr>
        <w:t>3、</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依据甲方给予乙方的月考核为标准，按月支付</w:t>
      </w:r>
      <w:r>
        <w:rPr>
          <w:rFonts w:hint="eastAsia" w:cs="宋体"/>
          <w:bCs/>
          <w:i w:val="0"/>
          <w:iCs w:val="0"/>
          <w:color w:val="auto"/>
          <w:spacing w:val="4"/>
          <w:kern w:val="2"/>
          <w:sz w:val="24"/>
          <w:szCs w:val="24"/>
          <w:highlight w:val="none"/>
          <w:lang w:val="en-US" w:eastAsia="zh-CN" w:bidi="ar-SA"/>
        </w:rPr>
        <w:t>（年中标单价</w:t>
      </w:r>
    </w:p>
    <w:p>
      <w:pPr>
        <w:keepNext w:val="0"/>
        <w:keepLines w:val="0"/>
        <w:widowControl/>
        <w:suppressLineNumbers w:val="0"/>
        <w:pBdr>
          <w:top w:val="none" w:color="auto" w:sz="0" w:space="0"/>
        </w:pBdr>
        <w:shd w:val="clear" w:fill="FFFFFF"/>
        <w:spacing w:before="0" w:beforeAutospacing="0" w:after="0" w:afterAutospacing="0"/>
        <w:ind w:left="720" w:right="0"/>
        <w:jc w:val="left"/>
        <w:rPr>
          <w:rFonts w:hint="default" w:ascii="宋体" w:hAnsi="宋体" w:eastAsia="宋体" w:cs="宋体"/>
          <w:bCs/>
          <w:i w:val="0"/>
          <w:iCs w:val="0"/>
          <w:color w:val="auto"/>
          <w:spacing w:val="4"/>
          <w:kern w:val="2"/>
          <w:sz w:val="24"/>
          <w:szCs w:val="24"/>
          <w:highlight w:val="none"/>
          <w:lang w:val="en-US" w:eastAsia="zh-CN" w:bidi="ar-SA"/>
        </w:rPr>
      </w:pPr>
      <w:r>
        <w:rPr>
          <w:rFonts w:ascii="宋体" w:hAnsi="宋体" w:eastAsia="宋体" w:cs="宋体"/>
          <w:kern w:val="0"/>
          <w:sz w:val="24"/>
          <w:szCs w:val="24"/>
          <w:shd w:val="clear" w:fill="FFFFFF"/>
          <w:lang w:val="en-US" w:eastAsia="zh-CN" w:bidi="ar"/>
        </w:rPr>
        <w:t>÷</w:t>
      </w:r>
      <w:r>
        <w:rPr>
          <w:rFonts w:hint="eastAsia" w:ascii="宋体" w:hAnsi="宋体" w:eastAsia="宋体" w:cs="宋体"/>
          <w:kern w:val="0"/>
          <w:sz w:val="24"/>
          <w:szCs w:val="24"/>
          <w:shd w:val="clear" w:fill="FFFFFF"/>
          <w:lang w:val="en-US" w:eastAsia="zh-CN" w:bidi="ar"/>
        </w:rPr>
        <w:t>12个月=月支付金额</w:t>
      </w:r>
      <w:r>
        <w:rPr>
          <w:rFonts w:hint="eastAsia" w:cs="宋体"/>
          <w:bCs/>
          <w:i w:val="0"/>
          <w:iCs w:val="0"/>
          <w:color w:val="auto"/>
          <w:spacing w:val="4"/>
          <w:kern w:val="2"/>
          <w:sz w:val="24"/>
          <w:szCs w:val="24"/>
          <w:highlight w:val="none"/>
          <w:lang w:val="en-US" w:eastAsia="zh-CN" w:bidi="ar-SA"/>
        </w:rPr>
        <w:t>）</w:t>
      </w:r>
      <w:r>
        <w:rPr>
          <w:rFonts w:hint="eastAsia" w:ascii="宋体" w:hAnsi="宋体" w:eastAsia="宋体"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 xml:space="preserve"> 4</w:t>
      </w:r>
      <w:r>
        <w:rPr>
          <w:rFonts w:hint="eastAsia" w:ascii="宋体" w:hAnsi="宋体" w:eastAsia="宋体" w:cs="宋体"/>
          <w:bCs/>
          <w:i w:val="0"/>
          <w:iCs w:val="0"/>
          <w:color w:val="auto"/>
          <w:spacing w:val="4"/>
          <w:kern w:val="2"/>
          <w:sz w:val="24"/>
          <w:szCs w:val="24"/>
          <w:highlight w:val="none"/>
          <w:lang w:val="en-US" w:eastAsia="zh-CN" w:bidi="ar-SA"/>
        </w:rPr>
        <w:t>、支付方式：包含但不限于银行转账、现金、银行承兑汇票、商业票据、保理等支付方式。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5、</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r>
        <w:rPr>
          <w:rFonts w:hint="eastAsia"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 xml:space="preserve"> </w:t>
      </w:r>
      <w:r>
        <w:rPr>
          <w:rFonts w:hint="eastAsia" w:ascii="宋体" w:hAnsi="宋体" w:eastAsia="宋体" w:cs="宋体"/>
          <w:bCs/>
          <w:i w:val="0"/>
          <w:iCs w:val="0"/>
          <w:color w:val="auto"/>
          <w:spacing w:val="4"/>
          <w:kern w:val="2"/>
          <w:sz w:val="24"/>
          <w:szCs w:val="24"/>
          <w:highlight w:val="none"/>
          <w:lang w:val="en-US" w:eastAsia="zh-CN" w:bidi="ar-SA"/>
        </w:rPr>
        <w:t xml:space="preserve"> </w:t>
      </w:r>
      <w:r>
        <w:rPr>
          <w:rFonts w:hint="eastAsia"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en-US" w:eastAsia="zh-CN" w:bidi="ar-SA"/>
        </w:rPr>
        <w:t>、其他：招标文件中约定的一切商务条款内容。</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sectPr>
          <w:pgSz w:w="11910" w:h="16840"/>
          <w:pgMar w:top="1440" w:right="1430" w:bottom="134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104"/>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8"/>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20"/>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25"/>
        <w:outlineLvl w:val="9"/>
        <w:rPr>
          <w:rFonts w:hint="eastAsia"/>
          <w:i w:val="0"/>
          <w:iCs w:val="0"/>
          <w:color w:val="auto"/>
          <w:highlight w:val="none"/>
        </w:rPr>
      </w:pPr>
    </w:p>
    <w:p>
      <w:pPr>
        <w:pStyle w:val="20"/>
        <w:outlineLvl w:val="9"/>
        <w:rPr>
          <w:rFonts w:hint="eastAsia"/>
          <w:i w:val="0"/>
          <w:iCs w:val="0"/>
          <w:color w:val="auto"/>
          <w:highlight w:val="none"/>
        </w:rPr>
      </w:pPr>
    </w:p>
    <w:p>
      <w:pPr>
        <w:pStyle w:val="20"/>
        <w:outlineLvl w:val="9"/>
        <w:rPr>
          <w:rFonts w:hint="eastAsia"/>
          <w:i w:val="0"/>
          <w:iCs w:val="0"/>
          <w:color w:val="auto"/>
          <w:highlight w:val="none"/>
        </w:rPr>
      </w:pPr>
    </w:p>
    <w:p>
      <w:pPr>
        <w:pStyle w:val="20"/>
        <w:outlineLvl w:val="9"/>
        <w:rPr>
          <w:rFonts w:hint="eastAsia"/>
          <w:i w:val="0"/>
          <w:iCs w:val="0"/>
          <w:color w:val="auto"/>
          <w:highlight w:val="none"/>
        </w:rPr>
      </w:pPr>
    </w:p>
    <w:p>
      <w:pPr>
        <w:pStyle w:val="20"/>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105" w:name="_Toc13571"/>
      <w:r>
        <w:rPr>
          <w:rFonts w:hint="eastAsia" w:ascii="宋体" w:hAnsi="宋体" w:eastAsia="宋体" w:cs="宋体"/>
          <w:b/>
          <w:i w:val="0"/>
          <w:iCs w:val="0"/>
          <w:color w:val="auto"/>
          <w:kern w:val="0"/>
          <w:sz w:val="84"/>
          <w:szCs w:val="84"/>
          <w:highlight w:val="none"/>
          <w:lang w:bidi="ar"/>
        </w:rPr>
        <w:t>第 二 部 分</w:t>
      </w:r>
      <w:bookmarkEnd w:id="105"/>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25"/>
        <w:outlineLvl w:val="9"/>
        <w:rPr>
          <w:rFonts w:hint="eastAsia"/>
          <w:i w:val="0"/>
          <w:iCs w:val="0"/>
          <w:color w:val="auto"/>
          <w:highlight w:val="none"/>
        </w:rPr>
      </w:pPr>
    </w:p>
    <w:p>
      <w:pPr>
        <w:pStyle w:val="20"/>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2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Style w:val="20"/>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20"/>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25"/>
        <w:outlineLvl w:val="9"/>
        <w:rPr>
          <w:rFonts w:hint="eastAsia"/>
          <w:i w:val="0"/>
          <w:iCs w:val="0"/>
          <w:color w:val="auto"/>
          <w:highlight w:val="none"/>
        </w:rPr>
      </w:pPr>
    </w:p>
    <w:p>
      <w:pPr>
        <w:pStyle w:val="20"/>
        <w:outlineLvl w:val="9"/>
        <w:rPr>
          <w:rFonts w:hint="eastAsia"/>
          <w:i w:val="0"/>
          <w:iCs w:val="0"/>
          <w:color w:val="auto"/>
          <w:highlight w:val="none"/>
        </w:rPr>
      </w:pPr>
    </w:p>
    <w:p>
      <w:pPr>
        <w:pStyle w:val="20"/>
        <w:outlineLvl w:val="9"/>
        <w:rPr>
          <w:rFonts w:hint="eastAsia"/>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（1）具有独立承担民事责任的能力；【提供法人或者其他组织的营业执照，法人授权委托书及授权代理人身份证（法定代表人参加则只需提供身份证），自然人投标提供身份证明】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（2）具有履行合同所必需的设备和专业技术能力；【提供</w:t>
      </w:r>
      <w:r>
        <w:rPr>
          <w:rFonts w:hint="eastAsia" w:ascii="宋体" w:hAnsi="宋体" w:cs="宋体"/>
          <w:b w:val="0"/>
          <w:bCs/>
          <w:color w:val="auto"/>
          <w:kern w:val="0"/>
          <w:sz w:val="24"/>
          <w:szCs w:val="24"/>
          <w:highlight w:val="none"/>
          <w:lang w:val="en-US" w:eastAsia="zh-CN"/>
        </w:rPr>
        <w:t>承诺函</w:t>
      </w:r>
      <w:r>
        <w:rPr>
          <w:rFonts w:hint="eastAsia" w:ascii="宋体" w:hAnsi="宋体" w:cs="宋体"/>
          <w:b w:val="0"/>
          <w:bCs/>
          <w:color w:val="auto"/>
          <w:kern w:val="0"/>
          <w:sz w:val="24"/>
          <w:szCs w:val="24"/>
          <w:highlight w:val="none"/>
          <w:lang w:val="zh-CN" w:eastAsia="zh-CN"/>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3</w:t>
      </w:r>
      <w:r>
        <w:rPr>
          <w:rFonts w:hint="eastAsia" w:ascii="宋体" w:hAnsi="宋体" w:cs="宋体"/>
          <w:b w:val="0"/>
          <w:bCs/>
          <w:color w:val="auto"/>
          <w:kern w:val="0"/>
          <w:sz w:val="24"/>
          <w:szCs w:val="24"/>
          <w:highlight w:val="none"/>
          <w:lang w:val="zh-CN" w:eastAsia="zh-CN"/>
        </w:rPr>
        <w:t>）具有良好的商业信誉和健全的财务会计制度；【提供下列材料之一：①2020年度</w:t>
      </w:r>
      <w:r>
        <w:rPr>
          <w:rFonts w:hint="eastAsia" w:ascii="宋体" w:hAnsi="宋体" w:cs="宋体"/>
          <w:b w:val="0"/>
          <w:bCs/>
          <w:color w:val="auto"/>
          <w:kern w:val="0"/>
          <w:sz w:val="24"/>
          <w:szCs w:val="24"/>
          <w:highlight w:val="none"/>
          <w:lang w:val="en-US" w:eastAsia="zh-CN"/>
        </w:rPr>
        <w:t>或2021年度</w:t>
      </w:r>
      <w:r>
        <w:rPr>
          <w:rFonts w:hint="eastAsia" w:ascii="宋体" w:hAnsi="宋体" w:cs="宋体"/>
          <w:b w:val="0"/>
          <w:bCs/>
          <w:color w:val="auto"/>
          <w:kern w:val="0"/>
          <w:sz w:val="24"/>
          <w:szCs w:val="24"/>
          <w:highlight w:val="none"/>
          <w:lang w:val="zh-CN" w:eastAsia="zh-CN"/>
        </w:rPr>
        <w:t>经会计师事务所或审计机构审计的财务会计报表，包括资产负债表、现金流量表、利润表和财务报表附注的复印件；②提交投标截止时间前6个月内由投标人基本账户开户银行出具的银行资信证明原件】</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（4）有依法缴纳税收和社会保障资金的良好记录；【</w:t>
      </w:r>
      <w:r>
        <w:rPr>
          <w:rFonts w:hint="eastAsia" w:ascii="宋体" w:hAnsi="宋体" w:cs="宋体"/>
          <w:color w:val="auto"/>
          <w:kern w:val="0"/>
          <w:sz w:val="24"/>
          <w:szCs w:val="24"/>
          <w:highlight w:val="none"/>
          <w:u w:val="none"/>
          <w:lang w:val="en-US" w:eastAsia="zh-CN"/>
        </w:rPr>
        <w:t>①提交投标截止时间前6个月内任意一个月依法缴纳税收的有效票据凭证复印件，有效票据指缴纳增值税和企业所得税等任意一种的缴纳凭据。（注：依法免税的，应提供相应文件证明）</w:t>
      </w:r>
      <w:r>
        <w:rPr>
          <w:rFonts w:hint="eastAsia" w:ascii="宋体" w:hAnsi="宋体" w:cs="宋体"/>
          <w:b w:val="0"/>
          <w:bCs/>
          <w:color w:val="auto"/>
          <w:kern w:val="0"/>
          <w:sz w:val="24"/>
          <w:szCs w:val="24"/>
          <w:highlight w:val="none"/>
          <w:lang w:val="zh-CN" w:eastAsia="zh-CN"/>
        </w:rPr>
        <w:t>②提交投标文件截止时间前 6 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（5）参加招标活动前三年内，在经营活动中没有重大违法记录；【提供书面声明】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（6）法律、行政法规规定的其他条件：</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（6.1）被“信用中国”网站（网址：www.creditchina.gov.cn）列入“失信被执行人”“税收违法黑名单”、“中国政府采购网”网站（网址：</w:t>
      </w:r>
      <w:r>
        <w:rPr>
          <w:rFonts w:hint="eastAsia" w:ascii="宋体" w:hAnsi="宋体" w:cs="宋体"/>
          <w:b w:val="0"/>
          <w:bCs/>
          <w:color w:val="auto"/>
          <w:kern w:val="0"/>
          <w:sz w:val="24"/>
          <w:szCs w:val="24"/>
          <w:highlight w:val="none"/>
          <w:lang w:val="zh-CN" w:eastAsia="zh-CN"/>
        </w:rPr>
        <w:fldChar w:fldCharType="begin"/>
      </w:r>
      <w:r>
        <w:rPr>
          <w:rFonts w:hint="eastAsia" w:ascii="宋体" w:hAnsi="宋体" w:cs="宋体"/>
          <w:b w:val="0"/>
          <w:bCs/>
          <w:color w:val="auto"/>
          <w:kern w:val="0"/>
          <w:sz w:val="24"/>
          <w:szCs w:val="24"/>
          <w:highlight w:val="none"/>
          <w:lang w:val="zh-CN"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b w:val="0"/>
          <w:bCs/>
          <w:color w:val="auto"/>
          <w:kern w:val="0"/>
          <w:sz w:val="24"/>
          <w:szCs w:val="24"/>
          <w:highlight w:val="none"/>
          <w:lang w:val="zh-CN" w:eastAsia="zh-CN"/>
        </w:rPr>
        <w:fldChar w:fldCharType="separate"/>
      </w:r>
      <w:r>
        <w:rPr>
          <w:rFonts w:hint="eastAsia" w:ascii="宋体" w:hAnsi="宋体" w:cs="宋体"/>
          <w:b w:val="0"/>
          <w:bCs/>
          <w:color w:val="auto"/>
          <w:kern w:val="0"/>
          <w:sz w:val="24"/>
          <w:szCs w:val="24"/>
          <w:highlight w:val="none"/>
          <w:lang w:val="zh-CN" w:eastAsia="zh-CN"/>
        </w:rPr>
        <w:t>www.ccgp.gov.cn）列入“政府采购严重违法失信行为记录名单”的，不得参与本次项目。提供信用查询结果页面截图并加盖投标人公章；【查询时间必须是在本项目招标公告发出以后】</w:t>
      </w:r>
      <w:r>
        <w:rPr>
          <w:rFonts w:hint="eastAsia" w:ascii="宋体" w:hAnsi="宋体" w:cs="宋体"/>
          <w:b w:val="0"/>
          <w:bCs/>
          <w:color w:val="auto"/>
          <w:kern w:val="0"/>
          <w:sz w:val="24"/>
          <w:szCs w:val="24"/>
          <w:highlight w:val="none"/>
          <w:lang w:val="zh-CN" w:eastAsia="zh-CN"/>
        </w:rPr>
        <w:fldChar w:fldCharType="end"/>
      </w:r>
    </w:p>
    <w:p>
      <w:pPr>
        <w:pStyle w:val="2"/>
        <w:ind w:firstLine="240" w:firstLineChars="100"/>
        <w:rPr>
          <w:rFonts w:hint="eastAsia" w:ascii="宋体" w:hAnsi="宋体" w:eastAsia="宋体" w:cs="宋体"/>
          <w:b w:val="0"/>
          <w:bCs/>
          <w:color w:val="auto"/>
          <w:kern w:val="0"/>
          <w:sz w:val="24"/>
          <w:szCs w:val="24"/>
          <w:highlight w:val="none"/>
          <w:lang w:val="zh-CN" w:eastAsia="zh-CN" w:bidi="ar-SA"/>
        </w:rPr>
      </w:pPr>
      <w:r>
        <w:rPr>
          <w:rFonts w:hint="eastAsia" w:ascii="宋体" w:hAnsi="宋体" w:cs="宋体"/>
          <w:b w:val="0"/>
          <w:bCs/>
          <w:color w:val="auto"/>
          <w:kern w:val="0"/>
          <w:sz w:val="24"/>
          <w:szCs w:val="24"/>
          <w:highlight w:val="none"/>
          <w:lang w:val="en-US" w:eastAsia="zh-CN"/>
        </w:rPr>
        <w:t>5</w:t>
      </w:r>
      <w:r>
        <w:rPr>
          <w:rFonts w:hint="eastAsia" w:ascii="宋体" w:hAnsi="宋体" w:cs="宋体"/>
          <w:b w:val="0"/>
          <w:bCs/>
          <w:color w:val="auto"/>
          <w:kern w:val="0"/>
          <w:sz w:val="24"/>
          <w:szCs w:val="24"/>
          <w:highlight w:val="none"/>
          <w:lang w:val="zh-CN" w:eastAsia="zh-CN"/>
        </w:rPr>
        <w:t>、</w:t>
      </w:r>
      <w:r>
        <w:rPr>
          <w:rFonts w:hint="eastAsia" w:ascii="宋体" w:hAnsi="宋体" w:cs="宋体"/>
          <w:color w:val="000000" w:themeColor="text1"/>
          <w:kern w:val="0"/>
          <w:sz w:val="24"/>
          <w:szCs w:val="24"/>
          <w14:textFill>
            <w14:solidFill>
              <w14:schemeClr w14:val="tx1"/>
            </w14:solidFill>
          </w14:textFill>
        </w:rPr>
        <w:t>本项目</w:t>
      </w:r>
      <w:r>
        <w:rPr>
          <w:rFonts w:hint="eastAsia" w:ascii="宋体" w:hAnsi="宋体" w:cs="宋体"/>
          <w:color w:val="000000" w:themeColor="text1"/>
          <w:kern w:val="0"/>
          <w:sz w:val="24"/>
          <w:szCs w:val="24"/>
          <w:lang w:eastAsia="zh-CN"/>
          <w14:textFill>
            <w14:solidFill>
              <w14:schemeClr w14:val="tx1"/>
            </w14:solidFill>
          </w14:textFill>
        </w:rPr>
        <w:t>行业</w:t>
      </w:r>
      <w:r>
        <w:rPr>
          <w:rFonts w:hint="eastAsia" w:ascii="宋体" w:hAnsi="宋体" w:cs="宋体"/>
          <w:color w:val="000000" w:themeColor="text1"/>
          <w:kern w:val="0"/>
          <w:sz w:val="24"/>
          <w:szCs w:val="24"/>
          <w14:textFill>
            <w14:solidFill>
              <w14:schemeClr w14:val="tx1"/>
            </w14:solidFill>
          </w14:textFill>
        </w:rPr>
        <w:t>资质要求：</w:t>
      </w:r>
    </w:p>
    <w:p>
      <w:pPr>
        <w:rPr>
          <w:rFonts w:hint="eastAsia"/>
          <w:lang w:val="zh-CN" w:eastAsia="zh-CN"/>
        </w:rPr>
      </w:pP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5.1、具有行政主管部门颁发的《中华人民共和国特种设备安装或维修许可证》（包括锅炉、起重机械、压力管道），其中锅炉要求安装或改造或维修I级及以上资质；【相应文件证明：提供尚未到期的证书、若更换新证件的则提供《中华人民共和国特种设备生产许可证》（包括锅炉、起重机械、压力管道）其中锅炉要求承压类特种设备安装、修理、改造A级及以上资质】</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5.2、具有行政主管部门国家能源局或其派出机构颁发的《承装（修，试）电力设施许可证》承修类五级及以上资质；</w:t>
      </w:r>
      <w:r>
        <w:rPr>
          <w:rFonts w:hint="eastAsia" w:ascii="宋体" w:hAnsi="宋体" w:cs="宋体"/>
          <w:b w:val="0"/>
          <w:bCs/>
          <w:color w:val="auto"/>
          <w:kern w:val="0"/>
          <w:sz w:val="24"/>
          <w:szCs w:val="24"/>
          <w:highlight w:val="none"/>
          <w:lang w:val="zh-CN" w:eastAsia="zh-CN"/>
        </w:rPr>
        <w:t>【相应文件证明】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5.3、具有行政主管部门颁发的起重特种设备安装改造维修许可证B级及以上资质；【相应文件证明：提供尚未到期的证书、若更换新证件的则提供《中华人民共和国特种设备生产许可证》起重机械安装（含修理）B级及以上资质</w:t>
      </w:r>
      <w:r>
        <w:rPr>
          <w:rFonts w:hint="eastAsia" w:ascii="宋体" w:hAnsi="宋体" w:cs="宋体"/>
          <w:b w:val="0"/>
          <w:bCs/>
          <w:color w:val="auto"/>
          <w:kern w:val="0"/>
          <w:sz w:val="24"/>
          <w:szCs w:val="24"/>
          <w:highlight w:val="none"/>
          <w:lang w:val="zh-CN" w:eastAsia="zh-CN"/>
        </w:rPr>
        <w:t>】</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5.4、投标人应具有国家（省）住建部门颁发的仍在有效期内的《安全生产许可证》；</w:t>
      </w:r>
      <w:r>
        <w:rPr>
          <w:rFonts w:hint="eastAsia" w:ascii="宋体" w:hAnsi="宋体" w:cs="宋体"/>
          <w:b w:val="0"/>
          <w:bCs/>
          <w:color w:val="auto"/>
          <w:kern w:val="0"/>
          <w:sz w:val="24"/>
          <w:szCs w:val="24"/>
          <w:highlight w:val="none"/>
          <w:lang w:val="zh-CN" w:eastAsia="zh-CN"/>
        </w:rPr>
        <w:t>【相应文件证明】</w:t>
      </w:r>
    </w:p>
    <w:p>
      <w:pPr>
        <w:widowControl/>
        <w:numPr>
          <w:ilvl w:val="0"/>
          <w:numId w:val="0"/>
        </w:numPr>
        <w:shd w:val="clear" w:color="auto" w:fill="auto"/>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6、本项目不接受联合体投标【提供承诺函】</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default"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注：以上资格证明响应文件中提供复印件加盖投标人公章，原件备查，其中5、本项目行业资质要求中的5.4项若只有电子证书只需提供电子证书扫描件加盖投标人公章。</w:t>
      </w:r>
    </w:p>
    <w:p>
      <w:pPr>
        <w:pStyle w:val="23"/>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23"/>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23"/>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23"/>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0"/>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6"/>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6"/>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15"/>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12"/>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26"/>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15"/>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12"/>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江西固诚工程咨询有限公司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25"/>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江西固诚工程咨询有限公司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106"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1"/>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1"/>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1"/>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1"/>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1"/>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1"/>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1"/>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1"/>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1"/>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1"/>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1"/>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1"/>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26"/>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26"/>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26"/>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9" w:type="first"/>
          <w:footerReference r:id="rId11" w:type="first"/>
          <w:headerReference r:id="rId8" w:type="default"/>
          <w:footerReference r:id="rId10"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106"/>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25"/>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所附投标价格表中规定的应提交和交付的货物投标总价为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7"/>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7"/>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650"/>
        <w:gridCol w:w="1586"/>
        <w:gridCol w:w="3481"/>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w:t>
            </w:r>
          </w:p>
        </w:tc>
        <w:tc>
          <w:tcPr>
            <w:tcW w:w="34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34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时间</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135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u w:val="single"/>
                <w:lang w:val="en-US" w:eastAsia="zh-CN"/>
              </w:rPr>
            </w:pP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26"/>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eastAsia="zh-CN"/>
        </w:rPr>
        <w:t>交货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26"/>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2" w:type="default"/>
          <w:pgSz w:w="16850" w:h="11910" w:orient="landscape"/>
          <w:pgMar w:top="1100" w:right="1060" w:bottom="920" w:left="1080" w:header="454" w:footer="721" w:gutter="0"/>
          <w:pgNumType w:fmt="numberInDash"/>
          <w:cols w:space="720" w:num="1"/>
          <w:rtlGutter w:val="0"/>
        </w:sectPr>
      </w:pPr>
      <w:bookmarkStart w:id="107" w:name="_Toc4180"/>
      <w:bookmarkStart w:id="108" w:name="_Toc24532_WPSOffice_Level1"/>
    </w:p>
    <w:bookmarkEnd w:id="107"/>
    <w:bookmarkEnd w:id="108"/>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09" w:name="_Toc475960795"/>
      <w:bookmarkStart w:id="110"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09"/>
      <w:bookmarkEnd w:id="110"/>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15"/>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15"/>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7"/>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7"/>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7"/>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bookmarkStart w:id="114" w:name="_GoBack"/>
      <w:bookmarkEnd w:id="114"/>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7"/>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11"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26"/>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26"/>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26"/>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26"/>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15"/>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26"/>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15"/>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11"/>
    <w:p>
      <w:pPr>
        <w:pStyle w:val="5"/>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15"/>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12" w:name="_Toc27920_WPSOffice_Level1"/>
      <w:bookmarkStart w:id="113"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12"/>
      <w:bookmarkEnd w:id="113"/>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15"/>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7"/>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sectPr>
      <w:pgSz w:w="11906" w:h="16838"/>
      <w:pgMar w:top="1440" w:right="1286" w:bottom="1440" w:left="138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58</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adjustRightInd w:val="0"/>
      <w:jc w:val="both"/>
      <w:rPr>
        <w:rFonts w:hAnsi="宋体" w:eastAsia="方正姚体"/>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7FE13"/>
    <w:multiLevelType w:val="singleLevel"/>
    <w:tmpl w:val="93E7FE13"/>
    <w:lvl w:ilvl="0" w:tentative="0">
      <w:start w:val="1"/>
      <w:numFmt w:val="decimal"/>
      <w:lvlText w:val="(%1)"/>
      <w:lvlJc w:val="left"/>
      <w:pPr>
        <w:ind w:left="425" w:hanging="425"/>
      </w:pPr>
      <w:rPr>
        <w:rFonts w:hint="default"/>
      </w:rPr>
    </w:lvl>
  </w:abstractNum>
  <w:abstractNum w:abstractNumId="1">
    <w:nsid w:val="A8A9F530"/>
    <w:multiLevelType w:val="singleLevel"/>
    <w:tmpl w:val="A8A9F530"/>
    <w:lvl w:ilvl="0" w:tentative="0">
      <w:start w:val="1"/>
      <w:numFmt w:val="decimal"/>
      <w:lvlText w:val="(%1)"/>
      <w:lvlJc w:val="left"/>
      <w:pPr>
        <w:ind w:left="425" w:hanging="425"/>
      </w:pPr>
      <w:rPr>
        <w:rFonts w:hint="default"/>
      </w:rPr>
    </w:lvl>
  </w:abstractNum>
  <w:abstractNum w:abstractNumId="2">
    <w:nsid w:val="B1C25AA1"/>
    <w:multiLevelType w:val="singleLevel"/>
    <w:tmpl w:val="B1C25AA1"/>
    <w:lvl w:ilvl="0" w:tentative="0">
      <w:start w:val="4"/>
      <w:numFmt w:val="chineseCounting"/>
      <w:suff w:val="nothing"/>
      <w:lvlText w:val="%1、"/>
      <w:lvlJc w:val="left"/>
      <w:rPr>
        <w:rFonts w:hint="eastAsia"/>
      </w:rPr>
    </w:lvl>
  </w:abstractNum>
  <w:abstractNum w:abstractNumId="3">
    <w:nsid w:val="B8E25644"/>
    <w:multiLevelType w:val="singleLevel"/>
    <w:tmpl w:val="B8E25644"/>
    <w:lvl w:ilvl="0" w:tentative="0">
      <w:start w:val="1"/>
      <w:numFmt w:val="chineseCounting"/>
      <w:suff w:val="space"/>
      <w:lvlText w:val="第%1章"/>
      <w:lvlJc w:val="left"/>
      <w:rPr>
        <w:rFonts w:hint="eastAsia"/>
      </w:rPr>
    </w:lvl>
  </w:abstractNum>
  <w:abstractNum w:abstractNumId="4">
    <w:nsid w:val="D29C08DD"/>
    <w:multiLevelType w:val="singleLevel"/>
    <w:tmpl w:val="D29C08DD"/>
    <w:lvl w:ilvl="0" w:tentative="0">
      <w:start w:val="1"/>
      <w:numFmt w:val="bullet"/>
      <w:lvlText w:val=""/>
      <w:lvlJc w:val="left"/>
      <w:pPr>
        <w:ind w:left="420" w:hanging="420"/>
      </w:pPr>
      <w:rPr>
        <w:rFonts w:hint="default" w:ascii="Wingdings" w:hAnsi="Wingdings"/>
      </w:rPr>
    </w:lvl>
  </w:abstractNum>
  <w:abstractNum w:abstractNumId="5">
    <w:nsid w:val="02B87A5E"/>
    <w:multiLevelType w:val="multilevel"/>
    <w:tmpl w:val="02B87A5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36E5295"/>
    <w:multiLevelType w:val="multilevel"/>
    <w:tmpl w:val="036E529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06924BE5"/>
    <w:multiLevelType w:val="multilevel"/>
    <w:tmpl w:val="06924BE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9A81622"/>
    <w:multiLevelType w:val="multilevel"/>
    <w:tmpl w:val="09A81622"/>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9">
    <w:nsid w:val="09D7C0C7"/>
    <w:multiLevelType w:val="singleLevel"/>
    <w:tmpl w:val="09D7C0C7"/>
    <w:lvl w:ilvl="0" w:tentative="0">
      <w:start w:val="1"/>
      <w:numFmt w:val="decimal"/>
      <w:lvlText w:val="(%1)"/>
      <w:lvlJc w:val="left"/>
      <w:pPr>
        <w:ind w:left="425" w:hanging="425"/>
      </w:pPr>
      <w:rPr>
        <w:rFonts w:hint="default"/>
      </w:rPr>
    </w:lvl>
  </w:abstractNum>
  <w:abstractNum w:abstractNumId="10">
    <w:nsid w:val="0D6335E7"/>
    <w:multiLevelType w:val="multilevel"/>
    <w:tmpl w:val="0D6335E7"/>
    <w:lvl w:ilvl="0" w:tentative="0">
      <w:start w:val="3"/>
      <w:numFmt w:val="decimal"/>
      <w:lvlText w:val="%1"/>
      <w:lvlJc w:val="left"/>
      <w:pPr>
        <w:ind w:left="600" w:hanging="600"/>
      </w:pPr>
      <w:rPr>
        <w:rFonts w:hint="default"/>
      </w:rPr>
    </w:lvl>
    <w:lvl w:ilvl="1" w:tentative="0">
      <w:start w:val="1"/>
      <w:numFmt w:val="decimal"/>
      <w:lvlText w:val="（%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1A781DC6"/>
    <w:multiLevelType w:val="multilevel"/>
    <w:tmpl w:val="1A781D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D06282F"/>
    <w:multiLevelType w:val="multilevel"/>
    <w:tmpl w:val="1D06282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E415675"/>
    <w:multiLevelType w:val="multilevel"/>
    <w:tmpl w:val="1E41567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0E195F"/>
    <w:multiLevelType w:val="multilevel"/>
    <w:tmpl w:val="220E195F"/>
    <w:lvl w:ilvl="0" w:tentative="0">
      <w:start w:val="1"/>
      <w:numFmt w:val="decimal"/>
      <w:lvlText w:val="%1)"/>
      <w:lvlJc w:val="left"/>
      <w:pPr>
        <w:tabs>
          <w:tab w:val="left" w:pos="613"/>
        </w:tabs>
        <w:ind w:left="613" w:hanging="420"/>
      </w:pPr>
    </w:lvl>
    <w:lvl w:ilvl="1" w:tentative="0">
      <w:start w:val="1"/>
      <w:numFmt w:val="lowerLetter"/>
      <w:lvlText w:val="%2)"/>
      <w:lvlJc w:val="left"/>
      <w:pPr>
        <w:tabs>
          <w:tab w:val="left" w:pos="1033"/>
        </w:tabs>
        <w:ind w:left="1033" w:hanging="420"/>
      </w:pPr>
    </w:lvl>
    <w:lvl w:ilvl="2" w:tentative="0">
      <w:start w:val="1"/>
      <w:numFmt w:val="lowerRoman"/>
      <w:lvlText w:val="%3."/>
      <w:lvlJc w:val="right"/>
      <w:pPr>
        <w:tabs>
          <w:tab w:val="left" w:pos="1453"/>
        </w:tabs>
        <w:ind w:left="1453" w:hanging="420"/>
      </w:pPr>
    </w:lvl>
    <w:lvl w:ilvl="3" w:tentative="0">
      <w:start w:val="1"/>
      <w:numFmt w:val="decimal"/>
      <w:lvlText w:val="%4."/>
      <w:lvlJc w:val="left"/>
      <w:pPr>
        <w:tabs>
          <w:tab w:val="left" w:pos="1873"/>
        </w:tabs>
        <w:ind w:left="1873" w:hanging="420"/>
      </w:pPr>
    </w:lvl>
    <w:lvl w:ilvl="4" w:tentative="0">
      <w:start w:val="1"/>
      <w:numFmt w:val="lowerLetter"/>
      <w:lvlText w:val="%5)"/>
      <w:lvlJc w:val="left"/>
      <w:pPr>
        <w:tabs>
          <w:tab w:val="left" w:pos="2293"/>
        </w:tabs>
        <w:ind w:left="2293" w:hanging="420"/>
      </w:pPr>
    </w:lvl>
    <w:lvl w:ilvl="5" w:tentative="0">
      <w:start w:val="1"/>
      <w:numFmt w:val="lowerRoman"/>
      <w:lvlText w:val="%6."/>
      <w:lvlJc w:val="right"/>
      <w:pPr>
        <w:tabs>
          <w:tab w:val="left" w:pos="2713"/>
        </w:tabs>
        <w:ind w:left="2713" w:hanging="420"/>
      </w:pPr>
    </w:lvl>
    <w:lvl w:ilvl="6" w:tentative="0">
      <w:start w:val="1"/>
      <w:numFmt w:val="decimal"/>
      <w:lvlText w:val="%7."/>
      <w:lvlJc w:val="left"/>
      <w:pPr>
        <w:tabs>
          <w:tab w:val="left" w:pos="3133"/>
        </w:tabs>
        <w:ind w:left="3133" w:hanging="420"/>
      </w:pPr>
    </w:lvl>
    <w:lvl w:ilvl="7" w:tentative="0">
      <w:start w:val="1"/>
      <w:numFmt w:val="lowerLetter"/>
      <w:lvlText w:val="%8)"/>
      <w:lvlJc w:val="left"/>
      <w:pPr>
        <w:tabs>
          <w:tab w:val="left" w:pos="3553"/>
        </w:tabs>
        <w:ind w:left="3553" w:hanging="420"/>
      </w:pPr>
    </w:lvl>
    <w:lvl w:ilvl="8" w:tentative="0">
      <w:start w:val="1"/>
      <w:numFmt w:val="lowerRoman"/>
      <w:lvlText w:val="%9."/>
      <w:lvlJc w:val="right"/>
      <w:pPr>
        <w:tabs>
          <w:tab w:val="left" w:pos="3973"/>
        </w:tabs>
        <w:ind w:left="3973" w:hanging="420"/>
      </w:pPr>
    </w:lvl>
  </w:abstractNum>
  <w:abstractNum w:abstractNumId="15">
    <w:nsid w:val="282AFED9"/>
    <w:multiLevelType w:val="singleLevel"/>
    <w:tmpl w:val="282AFED9"/>
    <w:lvl w:ilvl="0" w:tentative="0">
      <w:start w:val="1"/>
      <w:numFmt w:val="decimal"/>
      <w:lvlText w:val="(%1)"/>
      <w:lvlJc w:val="left"/>
      <w:pPr>
        <w:ind w:left="425" w:hanging="425"/>
      </w:pPr>
      <w:rPr>
        <w:rFonts w:hint="default"/>
      </w:rPr>
    </w:lvl>
  </w:abstractNum>
  <w:abstractNum w:abstractNumId="16">
    <w:nsid w:val="28F13BB8"/>
    <w:multiLevelType w:val="singleLevel"/>
    <w:tmpl w:val="28F13BB8"/>
    <w:lvl w:ilvl="0" w:tentative="0">
      <w:start w:val="1"/>
      <w:numFmt w:val="decimal"/>
      <w:lvlText w:val="(%1)"/>
      <w:lvlJc w:val="left"/>
      <w:pPr>
        <w:ind w:left="425" w:hanging="425"/>
      </w:pPr>
      <w:rPr>
        <w:rFonts w:hint="default"/>
      </w:rPr>
    </w:lvl>
  </w:abstractNum>
  <w:abstractNum w:abstractNumId="17">
    <w:nsid w:val="2FCE4049"/>
    <w:multiLevelType w:val="multilevel"/>
    <w:tmpl w:val="2FCE404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304DF0ED"/>
    <w:multiLevelType w:val="singleLevel"/>
    <w:tmpl w:val="304DF0ED"/>
    <w:lvl w:ilvl="0" w:tentative="0">
      <w:start w:val="1"/>
      <w:numFmt w:val="decimal"/>
      <w:lvlText w:val="(%1)"/>
      <w:lvlJc w:val="left"/>
      <w:pPr>
        <w:ind w:left="425" w:hanging="425"/>
      </w:pPr>
      <w:rPr>
        <w:rFonts w:hint="default"/>
      </w:rPr>
    </w:lvl>
  </w:abstractNum>
  <w:abstractNum w:abstractNumId="19">
    <w:nsid w:val="305B4DB3"/>
    <w:multiLevelType w:val="multilevel"/>
    <w:tmpl w:val="305B4DB3"/>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sz w:val="24"/>
        <w:szCs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3A1B5A2D"/>
    <w:multiLevelType w:val="multilevel"/>
    <w:tmpl w:val="3A1B5A2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3C5C274F"/>
    <w:multiLevelType w:val="singleLevel"/>
    <w:tmpl w:val="3C5C274F"/>
    <w:lvl w:ilvl="0" w:tentative="0">
      <w:start w:val="1"/>
      <w:numFmt w:val="decimal"/>
      <w:lvlText w:val="(%1)"/>
      <w:lvlJc w:val="left"/>
      <w:pPr>
        <w:ind w:left="425" w:hanging="425"/>
      </w:pPr>
      <w:rPr>
        <w:rFonts w:hint="default"/>
      </w:rPr>
    </w:lvl>
  </w:abstractNum>
  <w:abstractNum w:abstractNumId="2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3">
    <w:nsid w:val="3ECD0FF6"/>
    <w:multiLevelType w:val="multilevel"/>
    <w:tmpl w:val="3ECD0FF6"/>
    <w:lvl w:ilvl="0" w:tentative="0">
      <w:start w:val="1"/>
      <w:numFmt w:val="decimal"/>
      <w:lvlText w:val="(%1)"/>
      <w:lvlJc w:val="left"/>
      <w:pPr>
        <w:ind w:left="420" w:hanging="4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817412"/>
    <w:multiLevelType w:val="multilevel"/>
    <w:tmpl w:val="438174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4749BDB2"/>
    <w:multiLevelType w:val="singleLevel"/>
    <w:tmpl w:val="4749BDB2"/>
    <w:lvl w:ilvl="0" w:tentative="0">
      <w:start w:val="1"/>
      <w:numFmt w:val="decimal"/>
      <w:lvlText w:val="(%1)"/>
      <w:lvlJc w:val="left"/>
      <w:pPr>
        <w:ind w:left="425" w:hanging="425"/>
      </w:pPr>
      <w:rPr>
        <w:rFonts w:hint="default"/>
      </w:rPr>
    </w:lvl>
  </w:abstractNum>
  <w:abstractNum w:abstractNumId="26">
    <w:nsid w:val="47CEE5F1"/>
    <w:multiLevelType w:val="singleLevel"/>
    <w:tmpl w:val="47CEE5F1"/>
    <w:lvl w:ilvl="0" w:tentative="0">
      <w:start w:val="9"/>
      <w:numFmt w:val="decimal"/>
      <w:suff w:val="space"/>
      <w:lvlText w:val="%1."/>
      <w:lvlJc w:val="left"/>
    </w:lvl>
  </w:abstractNum>
  <w:abstractNum w:abstractNumId="27">
    <w:nsid w:val="48CF6AAC"/>
    <w:multiLevelType w:val="multilevel"/>
    <w:tmpl w:val="48CF6A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4DE9CD59"/>
    <w:multiLevelType w:val="singleLevel"/>
    <w:tmpl w:val="4DE9CD59"/>
    <w:lvl w:ilvl="0" w:tentative="0">
      <w:start w:val="1"/>
      <w:numFmt w:val="decimal"/>
      <w:lvlText w:val="(%1)"/>
      <w:lvlJc w:val="left"/>
      <w:pPr>
        <w:ind w:left="420" w:hanging="420"/>
      </w:pPr>
      <w:rPr>
        <w:rFonts w:hint="default"/>
      </w:rPr>
    </w:lvl>
  </w:abstractNum>
  <w:abstractNum w:abstractNumId="29">
    <w:nsid w:val="5002DA40"/>
    <w:multiLevelType w:val="singleLevel"/>
    <w:tmpl w:val="5002DA40"/>
    <w:lvl w:ilvl="0" w:tentative="0">
      <w:start w:val="5"/>
      <w:numFmt w:val="decimal"/>
      <w:suff w:val="space"/>
      <w:lvlText w:val="%1."/>
      <w:lvlJc w:val="left"/>
    </w:lvl>
  </w:abstractNum>
  <w:abstractNum w:abstractNumId="30">
    <w:nsid w:val="50952BD5"/>
    <w:multiLevelType w:val="multilevel"/>
    <w:tmpl w:val="50952BD5"/>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49D54E6"/>
    <w:multiLevelType w:val="multilevel"/>
    <w:tmpl w:val="549D54E6"/>
    <w:lvl w:ilvl="0" w:tentative="0">
      <w:start w:val="1"/>
      <w:numFmt w:val="decimal"/>
      <w:lvlText w:val="（%1）"/>
      <w:lvlJc w:val="left"/>
      <w:pPr>
        <w:ind w:left="900" w:hanging="420"/>
      </w:pPr>
      <w:rPr>
        <w:rFonts w:hint="default"/>
        <w:lang w:val="en-US"/>
      </w:rPr>
    </w:lvl>
    <w:lvl w:ilvl="1" w:tentative="0">
      <w:start w:val="1"/>
      <w:numFmt w:val="decimal"/>
      <w:lvlText w:val="（%2）"/>
      <w:lvlJc w:val="left"/>
      <w:pPr>
        <w:ind w:left="1320" w:hanging="420"/>
      </w:pPr>
      <w:rPr>
        <w:rFonts w:hint="default"/>
        <w:lang w:val="en-US"/>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579B2373"/>
    <w:multiLevelType w:val="singleLevel"/>
    <w:tmpl w:val="579B2373"/>
    <w:lvl w:ilvl="0" w:tentative="0">
      <w:start w:val="1"/>
      <w:numFmt w:val="decimal"/>
      <w:lvlText w:val="(%1)"/>
      <w:lvlJc w:val="left"/>
      <w:pPr>
        <w:ind w:left="425" w:hanging="425"/>
      </w:pPr>
      <w:rPr>
        <w:rFonts w:hint="default"/>
        <w:b w:val="0"/>
      </w:rPr>
    </w:lvl>
  </w:abstractNum>
  <w:abstractNum w:abstractNumId="33">
    <w:nsid w:val="5FC96583"/>
    <w:multiLevelType w:val="singleLevel"/>
    <w:tmpl w:val="5FC96583"/>
    <w:lvl w:ilvl="0" w:tentative="0">
      <w:start w:val="1"/>
      <w:numFmt w:val="chineseCounting"/>
      <w:suff w:val="nothing"/>
      <w:lvlText w:val="%1、"/>
      <w:lvlJc w:val="left"/>
      <w:rPr>
        <w:rFonts w:hint="eastAsia"/>
      </w:rPr>
    </w:lvl>
  </w:abstractNum>
  <w:abstractNum w:abstractNumId="34">
    <w:nsid w:val="62977598"/>
    <w:multiLevelType w:val="multilevel"/>
    <w:tmpl w:val="629775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5CA38D8"/>
    <w:multiLevelType w:val="multilevel"/>
    <w:tmpl w:val="65CA38D8"/>
    <w:lvl w:ilvl="0" w:tentative="0">
      <w:start w:val="1"/>
      <w:numFmt w:val="decimal"/>
      <w:lvlText w:val="(%1)"/>
      <w:lvlJc w:val="left"/>
      <w:pPr>
        <w:tabs>
          <w:tab w:val="left" w:pos="420"/>
        </w:tabs>
        <w:ind w:left="420" w:hanging="4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78E6F08"/>
    <w:multiLevelType w:val="multilevel"/>
    <w:tmpl w:val="678E6F0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67F15EEF"/>
    <w:multiLevelType w:val="multilevel"/>
    <w:tmpl w:val="67F15EEF"/>
    <w:lvl w:ilvl="0" w:tentative="0">
      <w:start w:val="1"/>
      <w:numFmt w:val="decimal"/>
      <w:lvlText w:val="%1)"/>
      <w:lvlJc w:val="left"/>
      <w:pPr>
        <w:tabs>
          <w:tab w:val="left" w:pos="452"/>
        </w:tabs>
        <w:ind w:left="452" w:hanging="420"/>
      </w:pPr>
    </w:lvl>
    <w:lvl w:ilvl="1" w:tentative="0">
      <w:start w:val="1"/>
      <w:numFmt w:val="lowerLetter"/>
      <w:lvlText w:val="%2)"/>
      <w:lvlJc w:val="left"/>
      <w:pPr>
        <w:tabs>
          <w:tab w:val="left" w:pos="872"/>
        </w:tabs>
        <w:ind w:left="872" w:hanging="420"/>
      </w:pPr>
    </w:lvl>
    <w:lvl w:ilvl="2" w:tentative="0">
      <w:start w:val="1"/>
      <w:numFmt w:val="lowerRoman"/>
      <w:lvlText w:val="%3."/>
      <w:lvlJc w:val="right"/>
      <w:pPr>
        <w:tabs>
          <w:tab w:val="left" w:pos="1292"/>
        </w:tabs>
        <w:ind w:left="1292" w:hanging="420"/>
      </w:pPr>
    </w:lvl>
    <w:lvl w:ilvl="3" w:tentative="0">
      <w:start w:val="1"/>
      <w:numFmt w:val="decimal"/>
      <w:lvlText w:val="%4."/>
      <w:lvlJc w:val="left"/>
      <w:pPr>
        <w:tabs>
          <w:tab w:val="left" w:pos="1712"/>
        </w:tabs>
        <w:ind w:left="1712" w:hanging="420"/>
      </w:pPr>
    </w:lvl>
    <w:lvl w:ilvl="4" w:tentative="0">
      <w:start w:val="1"/>
      <w:numFmt w:val="lowerLetter"/>
      <w:lvlText w:val="%5)"/>
      <w:lvlJc w:val="left"/>
      <w:pPr>
        <w:tabs>
          <w:tab w:val="left" w:pos="2132"/>
        </w:tabs>
        <w:ind w:left="2132" w:hanging="420"/>
      </w:pPr>
    </w:lvl>
    <w:lvl w:ilvl="5" w:tentative="0">
      <w:start w:val="1"/>
      <w:numFmt w:val="lowerRoman"/>
      <w:lvlText w:val="%6."/>
      <w:lvlJc w:val="right"/>
      <w:pPr>
        <w:tabs>
          <w:tab w:val="left" w:pos="2552"/>
        </w:tabs>
        <w:ind w:left="2552" w:hanging="420"/>
      </w:pPr>
    </w:lvl>
    <w:lvl w:ilvl="6" w:tentative="0">
      <w:start w:val="1"/>
      <w:numFmt w:val="decimal"/>
      <w:lvlText w:val="%7."/>
      <w:lvlJc w:val="left"/>
      <w:pPr>
        <w:tabs>
          <w:tab w:val="left" w:pos="2972"/>
        </w:tabs>
        <w:ind w:left="2972" w:hanging="420"/>
      </w:pPr>
    </w:lvl>
    <w:lvl w:ilvl="7" w:tentative="0">
      <w:start w:val="1"/>
      <w:numFmt w:val="lowerLetter"/>
      <w:lvlText w:val="%8)"/>
      <w:lvlJc w:val="left"/>
      <w:pPr>
        <w:tabs>
          <w:tab w:val="left" w:pos="3392"/>
        </w:tabs>
        <w:ind w:left="3392" w:hanging="420"/>
      </w:pPr>
    </w:lvl>
    <w:lvl w:ilvl="8" w:tentative="0">
      <w:start w:val="1"/>
      <w:numFmt w:val="lowerRoman"/>
      <w:lvlText w:val="%9."/>
      <w:lvlJc w:val="right"/>
      <w:pPr>
        <w:tabs>
          <w:tab w:val="left" w:pos="3812"/>
        </w:tabs>
        <w:ind w:left="3812" w:hanging="420"/>
      </w:pPr>
    </w:lvl>
  </w:abstractNum>
  <w:abstractNum w:abstractNumId="38">
    <w:nsid w:val="7356AB94"/>
    <w:multiLevelType w:val="singleLevel"/>
    <w:tmpl w:val="7356AB94"/>
    <w:lvl w:ilvl="0" w:tentative="0">
      <w:start w:val="1"/>
      <w:numFmt w:val="decimal"/>
      <w:suff w:val="space"/>
      <w:lvlText w:val="%1."/>
      <w:lvlJc w:val="left"/>
    </w:lvl>
  </w:abstractNum>
  <w:abstractNum w:abstractNumId="39">
    <w:nsid w:val="74606979"/>
    <w:multiLevelType w:val="multilevel"/>
    <w:tmpl w:val="746069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5DCBA54"/>
    <w:multiLevelType w:val="singleLevel"/>
    <w:tmpl w:val="75DCBA54"/>
    <w:lvl w:ilvl="0" w:tentative="0">
      <w:start w:val="2"/>
      <w:numFmt w:val="chineseCounting"/>
      <w:suff w:val="nothing"/>
      <w:lvlText w:val="%1、"/>
      <w:lvlJc w:val="left"/>
      <w:rPr>
        <w:rFonts w:hint="eastAsia"/>
      </w:rPr>
    </w:lvl>
  </w:abstractNum>
  <w:abstractNum w:abstractNumId="41">
    <w:nsid w:val="79C13028"/>
    <w:multiLevelType w:val="multilevel"/>
    <w:tmpl w:val="79C130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2"/>
  </w:num>
  <w:num w:numId="2">
    <w:abstractNumId w:val="3"/>
  </w:num>
  <w:num w:numId="3">
    <w:abstractNumId w:val="2"/>
  </w:num>
  <w:num w:numId="4">
    <w:abstractNumId w:val="33"/>
  </w:num>
  <w:num w:numId="5">
    <w:abstractNumId w:val="37"/>
  </w:num>
  <w:num w:numId="6">
    <w:abstractNumId w:val="14"/>
  </w:num>
  <w:num w:numId="7">
    <w:abstractNumId w:val="19"/>
  </w:num>
  <w:num w:numId="8">
    <w:abstractNumId w:val="23"/>
  </w:num>
  <w:num w:numId="9">
    <w:abstractNumId w:val="32"/>
  </w:num>
  <w:num w:numId="10">
    <w:abstractNumId w:val="10"/>
  </w:num>
  <w:num w:numId="11">
    <w:abstractNumId w:val="13"/>
  </w:num>
  <w:num w:numId="12">
    <w:abstractNumId w:val="31"/>
  </w:num>
  <w:num w:numId="13">
    <w:abstractNumId w:val="36"/>
  </w:num>
  <w:num w:numId="14">
    <w:abstractNumId w:val="28"/>
  </w:num>
  <w:num w:numId="15">
    <w:abstractNumId w:val="4"/>
  </w:num>
  <w:num w:numId="16">
    <w:abstractNumId w:val="16"/>
  </w:num>
  <w:num w:numId="17">
    <w:abstractNumId w:val="21"/>
  </w:num>
  <w:num w:numId="18">
    <w:abstractNumId w:val="15"/>
  </w:num>
  <w:num w:numId="19">
    <w:abstractNumId w:val="9"/>
  </w:num>
  <w:num w:numId="20">
    <w:abstractNumId w:val="18"/>
  </w:num>
  <w:num w:numId="21">
    <w:abstractNumId w:val="1"/>
  </w:num>
  <w:num w:numId="22">
    <w:abstractNumId w:val="0"/>
  </w:num>
  <w:num w:numId="23">
    <w:abstractNumId w:val="25"/>
  </w:num>
  <w:num w:numId="24">
    <w:abstractNumId w:val="29"/>
  </w:num>
  <w:num w:numId="25">
    <w:abstractNumId w:val="30"/>
  </w:num>
  <w:num w:numId="26">
    <w:abstractNumId w:val="17"/>
  </w:num>
  <w:num w:numId="27">
    <w:abstractNumId w:val="6"/>
  </w:num>
  <w:num w:numId="28">
    <w:abstractNumId w:val="41"/>
  </w:num>
  <w:num w:numId="29">
    <w:abstractNumId w:val="20"/>
  </w:num>
  <w:num w:numId="30">
    <w:abstractNumId w:val="24"/>
  </w:num>
  <w:num w:numId="31">
    <w:abstractNumId w:val="27"/>
  </w:num>
  <w:num w:numId="32">
    <w:abstractNumId w:val="8"/>
  </w:num>
  <w:num w:numId="33">
    <w:abstractNumId w:val="5"/>
  </w:num>
  <w:num w:numId="34">
    <w:abstractNumId w:val="12"/>
  </w:num>
  <w:num w:numId="35">
    <w:abstractNumId w:val="7"/>
  </w:num>
  <w:num w:numId="36">
    <w:abstractNumId w:val="26"/>
  </w:num>
  <w:num w:numId="37">
    <w:abstractNumId w:val="35"/>
  </w:num>
  <w:num w:numId="38">
    <w:abstractNumId w:val="11"/>
  </w:num>
  <w:num w:numId="39">
    <w:abstractNumId w:val="39"/>
  </w:num>
  <w:num w:numId="40">
    <w:abstractNumId w:val="40"/>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37BC7862"/>
    <w:rsid w:val="37BC7862"/>
    <w:rsid w:val="7EB8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beforeLines="0" w:after="260" w:afterLines="0" w:line="413" w:lineRule="auto"/>
      <w:outlineLvl w:val="2"/>
    </w:pPr>
    <w:rPr>
      <w:b/>
      <w:bCs/>
      <w:sz w:val="32"/>
      <w:szCs w:val="32"/>
    </w:rPr>
  </w:style>
  <w:style w:type="paragraph" w:styleId="5">
    <w:name w:val="heading 5"/>
    <w:basedOn w:val="1"/>
    <w:next w:val="1"/>
    <w:qFormat/>
    <w:uiPriority w:val="1"/>
    <w:pPr>
      <w:outlineLvl w:val="4"/>
    </w:pPr>
    <w:rPr>
      <w:rFonts w:ascii="宋体" w:hAnsi="宋体" w:cs="宋体"/>
      <w:b/>
      <w:bCs/>
      <w:sz w:val="24"/>
      <w:szCs w:val="24"/>
      <w:lang w:val="zh-CN" w:bidi="zh-CN"/>
    </w:rPr>
  </w:style>
  <w:style w:type="character" w:default="1" w:styleId="16">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6">
    <w:name w:val="Body Text 3"/>
    <w:basedOn w:val="1"/>
    <w:qFormat/>
    <w:uiPriority w:val="99"/>
    <w:pPr>
      <w:spacing w:after="120"/>
    </w:pPr>
    <w:rPr>
      <w:sz w:val="16"/>
      <w:szCs w:val="16"/>
    </w:rPr>
  </w:style>
  <w:style w:type="paragraph" w:styleId="7">
    <w:name w:val="Plain Text"/>
    <w:basedOn w:val="1"/>
    <w:next w:val="1"/>
    <w:qFormat/>
    <w:uiPriority w:val="0"/>
    <w:pPr>
      <w:ind w:firstLine="560" w:firstLineChars="200"/>
    </w:pPr>
    <w:rPr>
      <w:rFonts w:ascii="Calibri" w:hAnsi="Calibri" w:cs="Times New Roman"/>
      <w:szCs w:val="22"/>
    </w:rPr>
  </w:style>
  <w:style w:type="paragraph" w:styleId="8">
    <w:name w:val="Date"/>
    <w:basedOn w:val="1"/>
    <w:next w:val="1"/>
    <w:unhideWhenUsed/>
    <w:qFormat/>
    <w:uiPriority w:val="99"/>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Normal (Web)"/>
    <w:basedOn w:val="1"/>
    <w:qFormat/>
    <w:uiPriority w:val="0"/>
    <w:pPr>
      <w:jc w:val="left"/>
    </w:pPr>
    <w:rPr>
      <w:kern w:val="0"/>
      <w:sz w:val="24"/>
    </w:rPr>
  </w:style>
  <w:style w:type="paragraph" w:styleId="13">
    <w:name w:val="Body Text First Indent"/>
    <w:basedOn w:val="2"/>
    <w:next w:val="14"/>
    <w:qFormat/>
    <w:uiPriority w:val="0"/>
    <w:pPr>
      <w:spacing w:line="360" w:lineRule="auto"/>
      <w:ind w:firstLine="420"/>
    </w:pPr>
    <w:rPr>
      <w:rFonts w:ascii="宋体" w:hAnsi="宋体" w:eastAsia="宋体" w:cs="Times New Roman"/>
      <w:sz w:val="24"/>
    </w:rPr>
  </w:style>
  <w:style w:type="paragraph" w:customStyle="1" w:styleId="14">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character" w:styleId="17">
    <w:name w:val="Strong"/>
    <w:basedOn w:val="16"/>
    <w:qFormat/>
    <w:uiPriority w:val="0"/>
  </w:style>
  <w:style w:type="character" w:styleId="18">
    <w:name w:val="page number"/>
    <w:basedOn w:val="16"/>
    <w:qFormat/>
    <w:uiPriority w:val="0"/>
  </w:style>
  <w:style w:type="paragraph" w:customStyle="1" w:styleId="19">
    <w:name w:val="[Normal]"/>
    <w:qFormat/>
    <w:uiPriority w:val="0"/>
    <w:rPr>
      <w:rFonts w:ascii="宋体" w:hAnsi="宋体" w:eastAsia="宋体" w:cs="Times New Roman"/>
      <w:sz w:val="24"/>
      <w:szCs w:val="22"/>
      <w:lang w:val="zh-CN" w:eastAsia="zh-CN" w:bidi="ar-SA"/>
    </w:rPr>
  </w:style>
  <w:style w:type="paragraph" w:customStyle="1" w:styleId="20">
    <w:name w:val="正文（绿盟科技）"/>
    <w:qFormat/>
    <w:uiPriority w:val="0"/>
    <w:pPr>
      <w:spacing w:line="300" w:lineRule="auto"/>
    </w:pPr>
    <w:rPr>
      <w:rFonts w:ascii="Arial" w:hAnsi="Arial" w:eastAsia="宋体" w:cs="黑体"/>
      <w:sz w:val="21"/>
      <w:szCs w:val="21"/>
      <w:lang w:val="en-US" w:eastAsia="zh-CN" w:bidi="ar-SA"/>
    </w:rPr>
  </w:style>
  <w:style w:type="paragraph" w:styleId="21">
    <w:name w:val="List Paragraph"/>
    <w:basedOn w:val="1"/>
    <w:qFormat/>
    <w:uiPriority w:val="1"/>
    <w:pPr>
      <w:ind w:left="1303" w:firstLine="480"/>
    </w:pPr>
    <w:rPr>
      <w:rFonts w:ascii="宋体" w:hAnsi="宋体" w:cs="宋体"/>
      <w:lang w:val="zh-CN" w:bidi="zh-CN"/>
    </w:rPr>
  </w:style>
  <w:style w:type="character" w:customStyle="1" w:styleId="22">
    <w:name w:val="标题 3 Char"/>
    <w:basedOn w:val="16"/>
    <w:link w:val="4"/>
    <w:qFormat/>
    <w:uiPriority w:val="0"/>
    <w:rPr>
      <w:b/>
      <w:bCs/>
      <w:sz w:val="32"/>
      <w:szCs w:val="32"/>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
    <w:name w:val="font01"/>
    <w:basedOn w:val="16"/>
    <w:qFormat/>
    <w:uiPriority w:val="0"/>
    <w:rPr>
      <w:rFonts w:hint="eastAsia" w:ascii="宋体" w:hAnsi="宋体" w:eastAsia="宋体" w:cs="宋体"/>
      <w:color w:val="000000"/>
      <w:sz w:val="24"/>
      <w:szCs w:val="24"/>
      <w:u w:val="none"/>
    </w:rPr>
  </w:style>
  <w:style w:type="paragraph" w:customStyle="1" w:styleId="25">
    <w:name w:val="标题 5（有编号）（绿盟科技）"/>
    <w:basedOn w:val="1"/>
    <w:next w:val="2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6">
    <w:name w:val="纯文本1"/>
    <w:basedOn w:val="1"/>
    <w:qFormat/>
    <w:uiPriority w:val="99"/>
    <w:rPr>
      <w:rFonts w:ascii="宋体" w:hAnsi="Courier New"/>
      <w:kern w:val="0"/>
      <w:sz w:val="20"/>
    </w:rPr>
  </w:style>
  <w:style w:type="paragraph" w:customStyle="1" w:styleId="27">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62587</Words>
  <Characters>66168</Characters>
  <Lines>0</Lines>
  <Paragraphs>0</Paragraphs>
  <TotalTime>0</TotalTime>
  <ScaleCrop>false</ScaleCrop>
  <LinksUpToDate>false</LinksUpToDate>
  <CharactersWithSpaces>68559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2022-09-06T03:59:00Z</dcterms:created>
  <dc:creator>Dr.董</dc:creator>
  <cp:lastModifiedBy>Dr.董</cp:lastModifiedBy>
  <dcterms:modified xsi:type="dcterms:W3CDTF">2022-09-06T09:17:45Z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4C7D073DCF07423290CD34AC71A38934</vt:lpwstr>
  </property>
</Properties>
</file>